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Curriculum of “The Mental Game” and Mental Skills Training</w: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Causby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Sport and Performance Psychology Master’s Program, University of Western States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COUN6230 Psychological Preparation and Mental Skills Training</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Vince Lodato</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September 16, 2022</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 the Artists, Athletes, and Motivated Dreamers,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believe that certain books, messages, and signs come to us when they are supposed to. When you are supposed to change, you will seek change. When opportunities are supposed to happen, they will happen. When you are supposed to start your journey toward your optimal performance and life, you will find the way.</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manual is the sign that you deserve greatness and it is already within you.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will reflect on</w:t>
      </w:r>
    </w:p>
    <w:p w:rsidR="00000000" w:rsidDel="00000000" w:rsidP="00000000" w:rsidRDefault="00000000" w:rsidRPr="00000000" w14:paraId="0000001E">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way your talk to and view yourself, especially under pressure,</w:t>
      </w:r>
    </w:p>
    <w:p w:rsidR="00000000" w:rsidDel="00000000" w:rsidP="00000000" w:rsidRDefault="00000000" w:rsidRPr="00000000" w14:paraId="0000001F">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your biggest desires are, </w:t>
      </w:r>
    </w:p>
    <w:p w:rsidR="00000000" w:rsidDel="00000000" w:rsidP="00000000" w:rsidRDefault="00000000" w:rsidRPr="00000000" w14:paraId="00000020">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what planned steps you can take to achieve those goals.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Maybe you feel confident about your pursuit and want to strengthen your focus.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Maybe you feel lost and do not have a sense of direction on how to get out of your mind.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is your sign to become better at your craft by training your mental game, and maybe even having fun along the way.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-Lauren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Table of Contents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D">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Developing a Healthy “Athletic Identity”...................................... 3</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Routines and Readiness…………………………………………… 6</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Self-Talk…………………………………………………………… 11</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Goal-Setting and Goal Implementation…………………………. 16</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Mental Toughness………………………………………………… 24</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Focus, Concentration, and Managing Distractions…………….. 29</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Imagery and Visualization……………………………………….. 33</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Performance States……………………………………………….. 41</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Handling Performance Errors and Set-backs…………………… 55</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Using Assessments and Technology……………………………… 59</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Handouts/Worksheets…………………………………………….. 64</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 78</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Developing a Healthy Athletic Identity</w:t>
      </w:r>
      <w:r w:rsidDel="00000000" w:rsidR="00000000" w:rsidRPr="00000000">
        <w:rPr>
          <w:rtl w:val="0"/>
        </w:rPr>
      </w:r>
    </w:p>
    <w:p w:rsidR="00000000" w:rsidDel="00000000" w:rsidP="00000000" w:rsidRDefault="00000000" w:rsidRPr="00000000" w14:paraId="00000045">
      <w:pPr>
        <w:shd w:fill="ffffff" w:val="clear"/>
        <w:spacing w:after="2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Athletic Identity Defined</w:t>
      </w:r>
    </w:p>
    <w:p w:rsidR="00000000" w:rsidDel="00000000" w:rsidP="00000000" w:rsidRDefault="00000000" w:rsidRPr="00000000" w14:paraId="00000046">
      <w:pPr>
        <w:shd w:fill="ffffff" w:val="clear"/>
        <w:spacing w:after="200" w:before="2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Athletic identity is the adoption of the role of an athlete in both personal and social realms. Edison et al. (2021) describe athletic identity as the “degree and strength of exclusivity” to the identity and the “degree to which one devotes special attention to sport”. Identifying a role contributes to a feeling of social acceptance and connectedness, thus satisfying the basic human desire for relatedness to others according to self-determination theory (Szulawski et al., 2021). Developmentally, the constructs of one’s thought processing of what success looks like can be highly affected depending on the level of one’s athletic or performer identity (Edison et al., 2021). The focus of athletic identity levels has been heavily explored in research and should continue to be studied especially for counseling and consulting purposes. </w:t>
      </w:r>
      <w:r w:rsidDel="00000000" w:rsidR="00000000" w:rsidRPr="00000000">
        <w:rPr>
          <w:rtl w:val="0"/>
        </w:rPr>
      </w:r>
    </w:p>
    <w:p w:rsidR="00000000" w:rsidDel="00000000" w:rsidP="00000000" w:rsidRDefault="00000000" w:rsidRPr="00000000" w14:paraId="00000047">
      <w:pPr>
        <w:shd w:fill="ffffff" w:val="clea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Healthy Identity, The Sacrifice of Excellence, and “Sport Ethic”</w:t>
      </w:r>
      <w:r w:rsidDel="00000000" w:rsidR="00000000" w:rsidRPr="00000000">
        <w:rPr>
          <w:rtl w:val="0"/>
        </w:rPr>
      </w:r>
    </w:p>
    <w:p w:rsidR="00000000" w:rsidDel="00000000" w:rsidP="00000000" w:rsidRDefault="00000000" w:rsidRPr="00000000" w14:paraId="00000048">
      <w:pPr>
        <w:shd w:fill="ffffff" w:val="clear"/>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healthy athletic identity is a balance of commitment to sport and all other parts of the athlete’s life including relationships, the health of body and mind, and other activities that create joy. An unhealthy athletic identity is an over-commitment to the requirements and social expectations of high performance. </w:t>
      </w:r>
    </w:p>
    <w:p w:rsidR="00000000" w:rsidDel="00000000" w:rsidP="00000000" w:rsidRDefault="00000000" w:rsidRPr="00000000" w14:paraId="00000049">
      <w:pPr>
        <w:shd w:fill="ffffff" w:val="clear"/>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“sport ethic” is generally seen as perseverance and doing anything necessary to achieve a level of performance. Depending on the motivational perspective, the “sport ethic” can be seen as healthy or maladaptive. When performers apply a positive, growth mindset, they experience a task-oriented approach, focusing on progress and competing against their abilities (Weinberg &amp; Gould, 2019).  Pursuing excellence over outcome encourages healthy degrees of self-worth and identity. On the other hand, a pessimistic viewpoint focuses on protecting the ego and avoiding negative experiences or feelings (Weinberg &amp; Gould, 2019).  The danger lies in the over-commitment of competence in sport becoming the root of self-confidence, purpose, and self-worth. Williams and Krane (2014) describe maladaptive behavior including ego-centered goals leading to comparing oneself to others and believing that worth is based on performance levels, especially in competition settings. However, when competing against oneself, the athlete or performer believes in the neverending possibility of growth, positive goal-setting, and becoming the best version of themselves. Williams and Krane (2014) and Hughes and Coakley (1991) describe maladaptive behavior stemming from the negative identity of the “sport ethic”. The “sport ethic” expectations that have coerced athletes and performers have included playing through pain, drug and alcohol abuse, “tough” social personas, and choosing sport over all other responsibilities (Hughes &amp; Coakley, 1991; Williams &amp; Krane, 2014).</w:t>
      </w:r>
    </w:p>
    <w:p w:rsidR="00000000" w:rsidDel="00000000" w:rsidP="00000000" w:rsidRDefault="00000000" w:rsidRPr="00000000" w14:paraId="0000004A">
      <w:pPr>
        <w:shd w:fill="ffffff" w:val="clear"/>
        <w:spacing w:after="20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Studies are starting to explore the effects of mental health when athletic identity is altered due to retirement or permanent injury (Giannone et al., 2017). Found risks of an unhealthy identity include injury from overtraining, mental disorders such as anxiety and depression, lack of emotional regulation, and burnout (Williams &amp; Krane, 2014). Athletes and performers can even experience a sense of grieving or loss of their past life and are left to discover and potentially struggle with the shocking new chapter of who they are moving forward (Weinburg &amp; Gould, 2019). Due to over-commitment to sport and performance success, athletes may “take on an extreme urgency” to meet the expected behavior and abilities to feel a sense of self-worth and inclusion (Williams &amp; Krane, 2014). </w:t>
      </w:r>
      <w:r w:rsidDel="00000000" w:rsidR="00000000" w:rsidRPr="00000000">
        <w:rPr>
          <w:rtl w:val="0"/>
        </w:rPr>
      </w:r>
    </w:p>
    <w:p w:rsidR="00000000" w:rsidDel="00000000" w:rsidP="00000000" w:rsidRDefault="00000000" w:rsidRPr="00000000" w14:paraId="0000004B">
      <w:pPr>
        <w:shd w:fill="ffffff" w:val="clear"/>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adhere to the standard of excellence of the athletic norms, athletes and performers may overlook injuries, pain, and other physical concerns to seem courageous in their ultimate commitment to performance. Oftentimes, the athlete or performer will sacrifice time towards relationships such as family and friends in pursuit of spending more time training than other athletes to get the supposed “edge” in their ability. The encouragement of time away from training for relationships and health are essential skills for healthy athletic identities among all members, including staff. </w:t>
      </w:r>
    </w:p>
    <w:p w:rsidR="00000000" w:rsidDel="00000000" w:rsidP="00000000" w:rsidRDefault="00000000" w:rsidRPr="00000000" w14:paraId="0000004C">
      <w:pPr>
        <w:shd w:fill="ffffff" w:val="clear"/>
        <w:spacing w:after="2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Mental Skills Training for Athletic Identity</w:t>
      </w:r>
    </w:p>
    <w:p w:rsidR="00000000" w:rsidDel="00000000" w:rsidP="00000000" w:rsidRDefault="00000000" w:rsidRPr="00000000" w14:paraId="0000004D">
      <w:pPr>
        <w:shd w:fill="ffffff" w:val="clea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Mental skills training (MST) encourages self-awareness and provides education on critical psychological skills athletes and performers need to encourage a healthy degree of identity throughout development, rehabilitate back into sport following injuries, and transition out of one’s athletic career. Through MST, athletes will experience higher levels of confidence, arousal regulation, stress management, and intrinsic motivation that contribute to better performance in sports and overall well-being. </w:t>
      </w:r>
    </w:p>
    <w:p w:rsidR="00000000" w:rsidDel="00000000" w:rsidP="00000000" w:rsidRDefault="00000000" w:rsidRPr="00000000" w14:paraId="0000004E">
      <w:pPr>
        <w:shd w:fill="ffffff" w:val="clear"/>
        <w:spacing w:after="200"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t xml:space="preserve">A major element of training is developing confidence and self-worth through task-based goals rather than performance-based goals. Building confidence positively contributes to well-being and a healthy athletic identity during and after a career in sport.  Teaching athletes and performers to “compete against oneself” is essential to the longevity of emotional awareness and health. Task-oriented goals increase intrinsic motivation and teach the ability to positively set individualized goals that focus on individual progress (Weinburg &amp; Gould, 2019). MST also focuses primarily on positive self-talk. Weinberg and Gould (2019) express “self-talk strategies help counteract” negative thoughts and lowered confidence that arise due to performance setbacks, injury, or retirement. Conclusively, athletes and performers will experience psychological and physical benefits from MST programs throughout their lifespans.</w:t>
      </w:r>
      <w:r w:rsidDel="00000000" w:rsidR="00000000" w:rsidRPr="00000000">
        <w:rPr>
          <w:rtl w:val="0"/>
        </w:rPr>
      </w:r>
    </w:p>
    <w:p w:rsidR="00000000" w:rsidDel="00000000" w:rsidP="00000000" w:rsidRDefault="00000000" w:rsidRPr="00000000" w14:paraId="0000004F">
      <w:pPr>
        <w:shd w:fill="ffffff" w:val="clear"/>
        <w:spacing w:after="2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0">
      <w:pPr>
        <w:shd w:fill="ffffff" w:val="clear"/>
        <w:spacing w:after="200"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Routines and Readiness</w:t>
      </w: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Planning Your Every Move</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Performers may experience pre-performance, in-performance, and post-performance anxiety lowered confidence, or negative self-talk that may affect performance levels. Routines and plans can enhance a performer’s overall success by being repeatable, consistent, purposeful, and flexible when necessary.  Routines are defined as “a sequence of task-relevant thoughts and actions which an athlete engages in systematically before his or her performance of a specific [skill]” (Weinburg &amp; Gould, 2019; Moran, 1996). Some performers may believe that “rituals” are similar to routines, but rituals usually only rear counter-productive or false beliefs in actual outcomes loosely based on luck or fate. Although the definition references athletes, routines will benefit a variety of performers in an abundance of ways such as self-advocacy (one’s belief in accomplishing the skill), concentration, and readiness (Hazell et al., 2014).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 Parts of Routines and Readiness</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four major elements of developing effective plans to enhance performance skills: </w:t>
      </w:r>
      <w:r w:rsidDel="00000000" w:rsidR="00000000" w:rsidRPr="00000000">
        <w:rPr>
          <w:rFonts w:ascii="Times New Roman" w:cs="Times New Roman" w:eastAsia="Times New Roman" w:hAnsi="Times New Roman"/>
          <w:i w:val="1"/>
          <w:sz w:val="24"/>
          <w:szCs w:val="24"/>
          <w:rtl w:val="0"/>
        </w:rPr>
        <w:t xml:space="preserve">preparation, resilience in handling setbacks and performance errors, intensity, energy and drive, and focus and concentration</w:t>
      </w:r>
      <w:r w:rsidDel="00000000" w:rsidR="00000000" w:rsidRPr="00000000">
        <w:rPr>
          <w:rFonts w:ascii="Times New Roman" w:cs="Times New Roman" w:eastAsia="Times New Roman" w:hAnsi="Times New Roman"/>
          <w:sz w:val="24"/>
          <w:szCs w:val="24"/>
          <w:rtl w:val="0"/>
        </w:rPr>
        <w:t xml:space="preserve">. Preparation includes both physical and mental training and planning. The performer should consider what the goal of each task is and how it serves them both before and during the performance or competition. Resilience, energy, drive or motivation, and concentration are mental skills that are individualized for every performer. There is no “one-size fits all” method of implementation. Performers should explore which methods work specifically for them for best performances.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Implementation of Mental Skills</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Goal-Setting</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In mental preparation, performers should break each part of the performance down into smaller parts and create goals for each part (Jackson &amp; Csikszentmihalyi, 1999). Depending on the circumstances, goals need to be flexible in some respects and constant in others. For example, the plan may begin with the goals of training throughout the months before the event, weeks before the event, days before the event, the night before, the morning of, an hour before, a minute before, and a moment before each repetition, rehearsal, audition, scale, or excerpt.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Obstacle</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Awareness of possible obstacles will help prepare the performer for methods of refocusing, increasing concentration longevity, and controlling arousal levels. Having routines for obstacles will help to reset the performer for optimal performance each time. Routines for dealing with obstacles should include some of the following mental skills: trigger words or phrases, positive self-talk, and relaxation techniques such as breathing or imagery (Jackson &amp; Csikszentmihalyi, 1999; Orlick, 2015; Weinberg &amp; Gould, 2019). Orlick (2015) explains that “When you get good at focusing through distractions, almost everything that could have been a distraction bounces off you with minimal or no disturbance”. The ability to bounce back quickly regardless of added stress is essential to keeping your composure and accomplishing your performance goals.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Behavior</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Once a performer can recognize what obstacles have gotten in the way of optimal performance in the past, they can then choose what the ideal response and behavior to that obstacle look like. By reflecting objectively, the performer will be able to develop the routine behind the deep concentration needed for the best results. Through mental skills training, a stronger sense of self-awareness is built and utilized for recognizing current responses to stress and learning to forgive oneself to improve those negative behaviors. Creating a positive plan with routines for elevated performances not only in sport or performance but also establishes a positive mentality of growth in other parts of one’s life.</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Performance Routines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routine is a chosen set of tasks and behaviors to focus one’s attention fully on the present moment and helps in connecting to the performer’s mind and body. Routines will look similar and different in several ways from other performers. For example, some performers may prefer relaxation techniques such as deep breathing and visualizing what the performance will look like in their minds, while others may desire distractions such as music that is not being performed as a reminder of their “why”.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preparing a routine for “home” advantage in a familiar environment, performers should also create “Plan B” and “Plan C” routines in case of the added stress of new environments or unexpected challenges. The challenges may include different performance venues, changes in schedule or transportation, and potential equipment or instrumental accidents.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Pre-performance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Pre-performance routines should focus on using the strategies that work positively for you, designed to prepare for clarity “physically, mentally, technically, and emotionally” (Orlick, 2015). Potential mental skills to incorporate into a pre-performance routine include relaxation breathing, imagery, positive self-talk statements or script, and a chosen action (perhaps on arrival to the venue or during warm-ups) to trigger focus on the present moment. Mental skills for different types of plans may vary, depending on the potential obstacles of each circumstance. For example, “Plan B” for away games or auditions in new environments could include research of the venue and surrounding areas, focusing on the ways to continue nutrition plans, the location where you are staying, and transportation. “Plan C” for possible changes due to weather or scheduling could include alternate transportation plans, knowledge of potential hotel options, and surrounding equipment suppliers.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mental skills add a higher potential for performance, Orlick (2015) also suggests the importance of being well-rested and not overtraining. By overtraining and lack of physical wellness, performance will be negatively affected by fatigue, stress, and heightened anxiety or arousal. Performers should create a plan for multiple time frames before the performance to ensure their body and mind get enough relaxation, rest, and recovery.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In-performance</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To create an effective in-performance plan, performers will make a list of several circumstances that occur during the performance. Once a list is compiled, performers will choose specific actions and behaviors to act as a reset to focus on the present moment and the controllable factors. The circumstances should include both static and active situations. For example, before starting an excerpt in an audition may utilize the following steps: take a deep breath, look at the first line of the excerpt, sing the first line in your mind to determine the desired tempo and technique required, and state your positive affirmation in your mind, bring your instrument to playing position, put your fingers on the first note, then one final breath before starting the excerpt.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the audition or rehearsal has begun, new obstacles will arise, such as getting lost in the music or an equipment mishap. Routines created for this category of obstacles are vital for keeping composure and letting go of mistakes, focusing on the present moment and not what just happened. Recognize what behaviors you have experienced in the past, and choose an optimal response to those situations. Asking and observing other performers could help add methods to a performer’s toolbox for overcoming the quick moments to fly by.</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Post-performance</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Following the performance, plans for rest, recovery, and recognition of all positive elements of the experience such as noticing the support team surrounding them, the lessons you may have learned through trying, and the joy you get through participating in your activity (Orlick, 2015). Each competition, audition, and performance provide opportunities to grow, learn, travel, and feel a sense of accomplishment, regardless of the outcome.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a period of rest and gratitude, performers can start to reflect on what went well and what could improve. First, create a chart describing several moments or circumstances of stress, anxiety, or absolute flow. Assess your responses and if they meet your intended goals for that skill, plan, or routine. Finally, decide what parts you would change and which parts to keep. For the behaviors or routines that should change, explore new (and perhaps adventurous) strategies that contribute to building a positive, task-focused mindset. </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Self-Talk</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What is Self-Talk?</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Though the definition of self-talk may seem simple, the impact of self-talk is monumental. Self-talk is the voice inside that tells you about your worth, capabilities, the likeliness of success, and potential for greatness. This intrapersonal communication is known to affect both motivation and behavior which causes potential internal distractions (Weinberg &amp; Gould, 2019).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First of all, remind yourself of the qualities of mental toughness that enhance your performance: confidence, goal-setting, self-efficacy, concentration, and arousal regulation (Weinberg &amp; Gould, 2019). When a performer decides to dedicate their time to their craft, they are also deciding to address these qualities in either a negative or positive way. The positive approach leads to greater success overall in the sport, craft, or skill while the negative will hold them back from their highest potential by meeting the self-fulfilling prophecy their minds create. Positive self-talk may seem and feel easier for some performers, while seemingly difficult for others, both due to the experiences that led to where they are now and the levels of optimism within them. Fortunately, self-talk is a skill like any other that can be practiced, slowly implemented, and lead all performers toward a lifetime of progress, joy, success, and overall wellness. </w:t>
      </w: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Negative Self-Talk </w:t>
      </w: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Critic</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may hear a voice in your mind that reveals disbelief and disgust in yourself and your abilities. Self-doubt and anxiety build as you determine whether or not to listen to this voice. This is “The Critic”. The job of this “Critic” is to deter you from the truth that anything is possible if you put in the effort, dedication, commitment, and belief toward yourself and your craft. Phrases such as “You suck”, “You are not worthy of success”, and “You’ll never be as good as [that person]”, are used by “The Critic” to lower your confidence, affect your arousal levels, and distract you from the present moment. This voice is negative self-talk, and when you choose to listen, you choose to limit yourself, perhaps due to fear of giving yourself “permission to win” (Mack, 2002).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Ironic Errors</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With the desire to defeat negative thoughts comes the experience where the longing to not think about something, you tend to think constantly about the forbidden thought. This phenomenon is referred to as an ironic error. Take, for example, if you are told to avoid thinking about a purple elephant, you are highly likely to think of a purple elephant. In performance and life, if you tell yourself to “not think negative thoughts”, you are highly likely to think about negative thoughts, thus never escaping the cycle of negative self-talk. Reframing the goal towards what the ideal style of self-talk is will serve as a useful tool for making a small change toward optimism.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Combatting Negative and Self-Defeating Thoughts</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To combat negative self-talk, the following techniques are tools to try and find what works best for you at different times of performance (pre-, in-, post-). Changing the habit of self-talk will take effort, commitment, and time to reveal the most benefits. </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step to take resides in building self-awareness through a self-talk log. Choose a specific amount of time for logging your thoughts, perhaps a day, week, several weeks, month, etc. Write down the statements that you hear from yourself, whether they be pessimistic (negative) or optimistic (positive). At the end of the timeframe, reflect on what you noticed about your self-talk patterns. With each negative self-talk statement, write down a new positive statement that focuses on what skill or phrase would encourage specific skill directions or motivational phrases to convince oneself that you are capable and able to achieve greatness.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Thought-stopping is a method that serves as a cue that negative thinking is occurring and “The Critic” has taken over. The performer can choose either a word or phrase to interrupt the negative train or may utilize a physical motion, such as a band on the wrist to “snap” them back into the present moment (Weinburg &amp; Gould, 2019). Thought-stopping also builds awareness in real-time and can be used often through practice and performance.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Positive Self-Talk</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Positive self-talk is linked to higher confidence levels, arousal regulation, and self-efficacy which are essential to elevating performance. Just as there are several methods of combatting negative self-talk, there are multiple types of positive self-talk that can be equally effective as long as they are purposeful and specific. Weinburg and Gould (2019) present the “5 P’s of self-talk” as personalized, practiced, purpose, positive phrasing, and position (what the performer is currently experiencing). Performers should apply these best practices to develop their sense of positive self-talk.</w:t>
      </w: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Motivational self-talk is used to raise energy, mood, and attitude, but is not task-specific (Weinburg &amp; Gould, 2019). Phrases such as “Be here now”, “I am capable”, “I deserve success”, and “Go”, are examples of purposeful and meaningful to the specific performer. This style of self-talk encourages performers to believe in their whole selves and capabilities, thus developing a growth mindset in craft and life.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Instructional self-talk is task or skill-oriented, specifically telling the performer how to excel at the skill they are currently doing in performance or practice (Weinburg &amp; Gould, 2019). Phrases such as “Open your elbow”, “Tongue to the tip of the reed”, and “Deep breath before you start”, are exact physical actions to take for the best performance. Using instructional self-talk can help keep performers focused on the present moment, relieving anxiety about the past or future. When focused on the present, concentration is heightened and performance levels are increased. </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Self-Talk and Routines</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Being a performer offers a sequence of routines that self-talk can be infused with for the longevity of a positive mentality and growth of success. Routines are crucial for performers to feel prepared and confident in their skills. Both motivational and instructional positive self-talk can be utilized in all parts of the performance sequence. </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pre-performance routines, performers can create a plan for the implementation of their most meaningful phrases and methods throughout the different timeframes before the competition. For example, the performer should create a list of moments in practice where they may need a boost of motivation or technique reminders. Positive self-talk can also be used during travel to lower stress levels. On the day of, positive affirmations or reminders of relaxation methods will aid performers in the regulation of arousal levels.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In-performance routines can use self-talk in the moments directly before each exercise, excerpt, audition piece, or technical skill. Depending on the performer's needs, either instructional or motivational self-talk can be chosen before each start. Simple triggers can represent a reminder to breathe, believe, and succeed. The triggers could be physical or mental, depending on the performer's preference.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post-performance routines include several timeframes as well, such as right after an excerpt, audition, or concert. Positive self-talk is vital in the post-performance routines to think and develop new goals based on the performance. When goal-setting after a performance, positive self-talk can help in keeping motivation high, even in the wake of a defeat or mistake. Building optimism through self-talk will build resilience, hope, and belief that you are worthy of dreaming and succeeding.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Goal-Setting</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With the inspiration and spark to pursue excellence, we may find ourselves overwhelmed with </w:t>
      </w:r>
      <w:r w:rsidDel="00000000" w:rsidR="00000000" w:rsidRPr="00000000">
        <w:rPr>
          <w:rFonts w:ascii="Times New Roman" w:cs="Times New Roman" w:eastAsia="Times New Roman" w:hAnsi="Times New Roman"/>
          <w:i w:val="1"/>
          <w:sz w:val="24"/>
          <w:szCs w:val="24"/>
          <w:rtl w:val="0"/>
        </w:rPr>
        <w:t xml:space="preserve">how</w:t>
      </w:r>
      <w:r w:rsidDel="00000000" w:rsidR="00000000" w:rsidRPr="00000000">
        <w:rPr>
          <w:rFonts w:ascii="Times New Roman" w:cs="Times New Roman" w:eastAsia="Times New Roman" w:hAnsi="Times New Roman"/>
          <w:sz w:val="24"/>
          <w:szCs w:val="24"/>
          <w:rtl w:val="0"/>
        </w:rPr>
        <w:t xml:space="preserve"> to get to the point where we feel the way we hope for. One of the first steps to experiencing success is goal setting. Creating goals that are flexible and measurable is essential for the growth of skills, “wins”, and healthy behavior that leads to longevity in joyful and meaningful experiences that we deserve to have throughout our lives.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Effective Goal-Setting</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Goal setting has been proven to be one of the most important mental skills in a performer’s toolbox of mental skills strategies. According to Weinberg and Gould (2019), “goal setting has a consistent and powerful effect on behavior”, and </w:t>
      </w:r>
      <w:r w:rsidDel="00000000" w:rsidR="00000000" w:rsidRPr="00000000">
        <w:rPr>
          <w:rFonts w:ascii="Times New Roman" w:cs="Times New Roman" w:eastAsia="Times New Roman" w:hAnsi="Times New Roman"/>
          <w:i w:val="1"/>
          <w:sz w:val="24"/>
          <w:szCs w:val="24"/>
          <w:rtl w:val="0"/>
        </w:rPr>
        <w:t xml:space="preserve">our</w:t>
      </w:r>
      <w:r w:rsidDel="00000000" w:rsidR="00000000" w:rsidRPr="00000000">
        <w:rPr>
          <w:rFonts w:ascii="Times New Roman" w:cs="Times New Roman" w:eastAsia="Times New Roman" w:hAnsi="Times New Roman"/>
          <w:sz w:val="24"/>
          <w:szCs w:val="24"/>
          <w:rtl w:val="0"/>
        </w:rPr>
        <w:t xml:space="preserve"> behavior is the most controllable element we have in a successful performance. To change our behavior through daily choices and goals is to achieve our greatest potential in performance. Goal setting can ultimately be motivational, logical, and helpful in the long run.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“SMARTS” Goals</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One of the most useful systems for goal setting is referred to as “SMARTS” goals. Each letter stands for a guideline for best practices when creating goals. The “S” stands for specific. For best results, having clarity on specific details is necessary. The “M” stands for measurable, requiring the performer to select specific data to track along the way to determine success. The “A” stands for action-oriented. A core focus should be on the daily process with the identified actions that build a skill that leads to higher competency and confidence. These selected actions can also be referred to as task goals. Task goals are specific micro-goals that can be checked off once completed in the daily work. The “R” stands for realistic. Goals should be not too challenging and not too easy. Performers should not expect massive change in a short period and need to be realistic with what skills the goal entails. The “T” stands for timely, thus requiring the performer to choose a specific amount of time to accomplish the goal, or assess the progress and evaluate what adjustments when necessary. Finally, the last “S” stands for self-determined. The performer will not feel connected or committed fully to a goal if they are not part of the decision-making and provide reasoning behind showing up to do the work.</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Principles of Goal-Setting</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b w:val="1"/>
          <w:sz w:val="24"/>
          <w:szCs w:val="24"/>
          <w:rtl w:val="0"/>
        </w:rPr>
        <w:t xml:space="preserve">Specific. </w:t>
      </w:r>
      <w:r w:rsidDel="00000000" w:rsidR="00000000" w:rsidRPr="00000000">
        <w:rPr>
          <w:rFonts w:ascii="Times New Roman" w:cs="Times New Roman" w:eastAsia="Times New Roman" w:hAnsi="Times New Roman"/>
          <w:sz w:val="24"/>
          <w:szCs w:val="24"/>
          <w:rtl w:val="0"/>
        </w:rPr>
        <w:t xml:space="preserve"> Unfortunately, goal setting can be highly misunderstood, causing skepticism from performers. This is due to the contrasting nature of objective and subjective goals. Establishing subjective goals such as “Do your best!”, or “You can do it!” can serve as motivationally useful, but not measurable enough to notice the actual growth over time (Weinberg &amp; Gould, 2019). Your “best” is forever changing and does not show the specific progress made or skill level increase. Objective goals such as “I will read one book a month for six months, from January to June” or “I will practice my scales ten minutes a day, four times a week for eight weeks” are specific on time, skill, and action-based. When creating a plan, performers must find the smallest step of progress to serve as the daily process goal toward the next benchmark achievement and it should be as specific as possible for the best results.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Moderate to Difficult. </w:t>
      </w:r>
      <w:r w:rsidDel="00000000" w:rsidR="00000000" w:rsidRPr="00000000">
        <w:rPr>
          <w:rFonts w:ascii="Times New Roman" w:cs="Times New Roman" w:eastAsia="Times New Roman" w:hAnsi="Times New Roman"/>
          <w:sz w:val="24"/>
          <w:szCs w:val="24"/>
          <w:rtl w:val="0"/>
        </w:rPr>
        <w:t xml:space="preserve">Choosing a level of difficulty is critical to longevity in interest and motivation. If the goal is too difficult, performers can feel discouraged or frustrated by the inability to find success in the timeline they expect thus reducing confidence (Weinberg &amp; Gould, 2019). On the other end of the spectrum, if a goal requires little to no effort, performers may feel bored or disinterested in the activity (Weinberg &amp; Gould, 2019). Thus, establishing goals right beyond a performer’s current level will contribute to growth in a “timely” manner and continuous commitment. </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Long-Term and Short-Term. </w:t>
      </w:r>
      <w:r w:rsidDel="00000000" w:rsidR="00000000" w:rsidRPr="00000000">
        <w:rPr>
          <w:rFonts w:ascii="Times New Roman" w:cs="Times New Roman" w:eastAsia="Times New Roman" w:hAnsi="Times New Roman"/>
          <w:sz w:val="24"/>
          <w:szCs w:val="24"/>
          <w:rtl w:val="0"/>
        </w:rPr>
        <w:t xml:space="preserve">Performers should set both long-term and short-term goals to notice the daily, monthly, seasonal, and yearly progress. Long-term goals can inspire performers to visualize the possibilities and requires them to define what success looks like to them. If performers only focus on long-term goals, they may feel overwhelmed by the size of the mountain ahead of them. However, when broken down into smaller and more obtainable chunks, performers will discover more joy, motivation, and commitment to the activity. Furthermore, short-term goals allow performers to establish a healthier work-life balance as they can rest and recover once the goal is met for the day.</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and short-term goals can also be separated into both practice and competition categories. For example, a long-term goal for practice could be to improve stamina during a rehearsal or to increase overall time practicing in a week or a day. A short-term goal for practice might be to increase the tempo of scales or repertoire by two beats per minute every day or to spend five more minutes on technique acquisition per week. Alternatively, long-term competition goals may include participating in an annual competition in your specific performance category or to participate in a certain amount of “gigs” by the end of a chosen amount of time. Short-term competition goals are likely to fit into both pre-performance and in-performance routines such as utilizing ideal skills and techniques before each note or meeting optimal arousal levels. Intentional plans for what the timeline is for each goal, whether long term or short term, is part of the temporal nature of goal setting.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Goals.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Outcome Goals. </w:t>
      </w:r>
      <w:r w:rsidDel="00000000" w:rsidR="00000000" w:rsidRPr="00000000">
        <w:rPr>
          <w:rFonts w:ascii="Times New Roman" w:cs="Times New Roman" w:eastAsia="Times New Roman" w:hAnsi="Times New Roman"/>
          <w:sz w:val="24"/>
          <w:szCs w:val="24"/>
          <w:rtl w:val="0"/>
        </w:rPr>
        <w:t xml:space="preserve">Outcome goals are accomplished by winning the audition, getting higher placement in an ensemble than others, and receiving “better” scores comparatively to others. These goals are least desirable as they are least controllable, but can serve as the base for deciding what other goals can be created in more controllable manners. Unfortunately, when the outcome is the main focus of a goal and those outcomes do not come to fruition, motivation and confidence can decrease in effectiveness.</w:t>
      </w: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Performance Goals. </w:t>
      </w:r>
      <w:r w:rsidDel="00000000" w:rsidR="00000000" w:rsidRPr="00000000">
        <w:rPr>
          <w:rFonts w:ascii="Times New Roman" w:cs="Times New Roman" w:eastAsia="Times New Roman" w:hAnsi="Times New Roman"/>
          <w:sz w:val="24"/>
          <w:szCs w:val="24"/>
          <w:rtl w:val="0"/>
        </w:rPr>
        <w:t xml:space="preserve">Performance goals are those that compare to your personal growth, action, and achievement on a larger scale. Competing against oneself is the focus of performance goals over a long time and represents meeting benchmark moments defined as success in the performer’s eyes. Performance goals are more controllable than outcome goals due to their nature. </w:t>
      </w: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Process Goals. </w:t>
      </w:r>
      <w:r w:rsidDel="00000000" w:rsidR="00000000" w:rsidRPr="00000000">
        <w:rPr>
          <w:rFonts w:ascii="Times New Roman" w:cs="Times New Roman" w:eastAsia="Times New Roman" w:hAnsi="Times New Roman"/>
          <w:sz w:val="24"/>
          <w:szCs w:val="24"/>
          <w:rtl w:val="0"/>
        </w:rPr>
        <w:t xml:space="preserve">Process goals are the short-term, daily goals that build skill in the smallest form of progress. Focusing on the daily and even momentary objectives sets performers up for increased technique and concentration on the present moment and skill. Process goals are the most controllable form of goals. Some components within process goals could be proper form, use of mental skills, and technique.</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Daily goals are likely to be instructional. Process goals are the root of goal setting and what leads to the most optimal performances.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Though performers may meet process goals, they may not meet their outcome goals.</w:t>
      </w: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Controllable vs. Uncontrollable.</w:t>
      </w:r>
      <w:r w:rsidDel="00000000" w:rsidR="00000000" w:rsidRPr="00000000">
        <w:rPr>
          <w:rFonts w:ascii="Times New Roman" w:cs="Times New Roman" w:eastAsia="Times New Roman" w:hAnsi="Times New Roman"/>
          <w:sz w:val="24"/>
          <w:szCs w:val="24"/>
          <w:rtl w:val="0"/>
        </w:rPr>
        <w:t xml:space="preserve"> Each type of goal presents controllable or uncontrollable elements and it is vital to determine what is within your power. Other people and their actions or feelings are uncontrollable along with weather, travel, or unexpected changes. You can only control your actions, behaviors, responses, technique and training, and effective planning while utilizing mental skills training to assist along the way. Developing a plan for optimal behavior and skill training in what you can control is a major part of the goal-setting process.</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Mastery-Approach vs. Performance-Avoidance. </w:t>
      </w:r>
      <w:r w:rsidDel="00000000" w:rsidR="00000000" w:rsidRPr="00000000">
        <w:rPr>
          <w:rFonts w:ascii="Times New Roman" w:cs="Times New Roman" w:eastAsia="Times New Roman" w:hAnsi="Times New Roman"/>
          <w:sz w:val="24"/>
          <w:szCs w:val="24"/>
          <w:rtl w:val="0"/>
        </w:rPr>
        <w:t xml:space="preserve">Other</w:t>
      </w:r>
      <w:r w:rsidDel="00000000" w:rsidR="00000000" w:rsidRPr="00000000">
        <w:rPr>
          <w:rFonts w:ascii="Times New Roman" w:cs="Times New Roman" w:eastAsia="Times New Roman" w:hAnsi="Times New Roman"/>
          <w:sz w:val="24"/>
          <w:szCs w:val="24"/>
          <w:rtl w:val="0"/>
        </w:rPr>
        <w:t xml:space="preserve"> facet types of goals are mastery over performance and approach over avoidance. To set a goal for mastery, performers are focusing on their progress (process goals) whereas performance goals are based on comparing results to others (outcome goals). In addition, approach goals are striving toward a new level of success (getting a personal best record) whereas avoidance goals are avoiding negative experiences (not missing a note during the passage) (Weinberg &amp; Gould, 2019). The optimal format is the mastery approach which means comparing yourself against your skill and setting the intention of meeting the next benchmark. The mastery approach is positively based and will bring more enjoyment to competition and practice.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Record Goal Progress. </w:t>
      </w:r>
      <w:r w:rsidDel="00000000" w:rsidR="00000000" w:rsidRPr="00000000">
        <w:rPr>
          <w:rFonts w:ascii="Times New Roman" w:cs="Times New Roman" w:eastAsia="Times New Roman" w:hAnsi="Times New Roman"/>
          <w:sz w:val="24"/>
          <w:szCs w:val="24"/>
          <w:rtl w:val="0"/>
        </w:rPr>
        <w:t xml:space="preserve">Being aware of what a performer is trying to accomplish is necessary for noticing the progress that has been made. Goals should be posted or stored in an easily accessible space. One strategy is not particularly the best one for all performers and is dependent on individual personality types and preferences (Weinberg &amp; Gould, 2019). Goal progress should be frequently reviewed to evaluate if the performer is “on track” or may need to make adjustments to fit their needs.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Develop Strategies. </w:t>
      </w:r>
      <w:r w:rsidDel="00000000" w:rsidR="00000000" w:rsidRPr="00000000">
        <w:rPr>
          <w:rFonts w:ascii="Times New Roman" w:cs="Times New Roman" w:eastAsia="Times New Roman" w:hAnsi="Times New Roman"/>
          <w:sz w:val="24"/>
          <w:szCs w:val="24"/>
          <w:rtl w:val="0"/>
        </w:rPr>
        <w:t xml:space="preserve">Strategies for goal achievement need to be specific, action-based, and measurable. Strategies should also be flexible to meet the individual’s needs and personality type. There is no perfect way to make progress toward a goal. However, results will suffer if no plans for how a performer will implement skill-building are made.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Determine Motivation and Personality Traits. </w:t>
      </w:r>
      <w:r w:rsidDel="00000000" w:rsidR="00000000" w:rsidRPr="00000000">
        <w:rPr>
          <w:rFonts w:ascii="Times New Roman" w:cs="Times New Roman" w:eastAsia="Times New Roman" w:hAnsi="Times New Roman"/>
          <w:sz w:val="24"/>
          <w:szCs w:val="24"/>
          <w:rtl w:val="0"/>
        </w:rPr>
        <w:t xml:space="preserve">Motivation is a key factor in mental skills training and goal attainment. With self-reflection and awareness building, performers can learn what the root of their desire for the goal is. For example, some performers may find that meeting outer expectations and higher levels of collaboration is more beneficial to work on short-term goals, whereas others prefer to meet inner expectations set specifically by themselves with less direction from teachers, coaches, or others (Weinberg &amp; Gould, 2019). Understanding one’s personality on a deeper level can assist with the goal-setting process.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Collaboration and Commitment. </w:t>
      </w:r>
      <w:r w:rsidDel="00000000" w:rsidR="00000000" w:rsidRPr="00000000">
        <w:rPr>
          <w:rFonts w:ascii="Times New Roman" w:cs="Times New Roman" w:eastAsia="Times New Roman" w:hAnsi="Times New Roman"/>
          <w:sz w:val="24"/>
          <w:szCs w:val="24"/>
          <w:rtl w:val="0"/>
        </w:rPr>
        <w:t xml:space="preserve">Determining what skills help meet a goal is a resource that can come from other experts in the field. Though the skillset may be expressed by the expert, the commitment comes from a performer’s input on the process and desired goals. The performer is the one ultimately traveling their path thus encouraging performers to make decisions on their performance goals should be made by them. In the end, performers will feel a higher level of commitment and connection to their long and short-term goals.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Determine Support Team. </w:t>
      </w:r>
      <w:r w:rsidDel="00000000" w:rsidR="00000000" w:rsidRPr="00000000">
        <w:rPr>
          <w:rFonts w:ascii="Times New Roman" w:cs="Times New Roman" w:eastAsia="Times New Roman" w:hAnsi="Times New Roman"/>
          <w:sz w:val="24"/>
          <w:szCs w:val="24"/>
          <w:rtl w:val="0"/>
        </w:rPr>
        <w:t xml:space="preserve"> Having a support team of friends, family, and teachers is a crucial part of success in goal achievement. Informing the support team about the types of goals can make the performer's experience more successful and positive overall. For example, some support members may focus on outcome goals such as winning a tournament or audition (Weinberg &amp; Gould, 2019). When this occurs, a higher sense of pressure is put on the performer to “not let them down” thus affecting their confidence and form of goal setting, especially during competitions. The optimal support comes by asking what the performer views as benchmarks for their success, showing genuine interest in the performer’s journey, accepting the performer in both success and struggles, and encouraging them in the best manner for the individual (Weinberg &amp; Gould, 2019). </w:t>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Feedback and Evaluation. </w:t>
      </w:r>
      <w:r w:rsidDel="00000000" w:rsidR="00000000" w:rsidRPr="00000000">
        <w:rPr>
          <w:rFonts w:ascii="Times New Roman" w:cs="Times New Roman" w:eastAsia="Times New Roman" w:hAnsi="Times New Roman"/>
          <w:sz w:val="24"/>
          <w:szCs w:val="24"/>
          <w:rtl w:val="0"/>
        </w:rPr>
        <w:t xml:space="preserve">A goal-setting process is incomplete without feedback and reflection, also known as the post-performance plan. Following each type of goal (process, performance, outcome), there needs to be intentional time made for the evaluation of progress. Consistent feedback from coaches, teachers, and performers will help make the adjustments that will lead to optimal performance and growth in the future (Weinberg &amp; Gould, 2019).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Temporal Nature of Goals</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Pre-, In-, and Post-Performance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Goal setting is scattered throughout several parts of the process of performance growth. In previous chapters, routines were implemented into pre-, in-, and post-performance moments during practice and competition. For each routine, specific goals need to be clarified at each step to ensure the best chance of success. In pre-performance routines, goals should focus on skills needing improvement, intended strategies, commitment, motivation, and implementation into diverse areas of training and lifestyle (Weinberg &amp; Gould, 2019). In-performance goals will take an instructional nature. For example, performers may have a goal of implementing the ideal technique directly before starting a piece of music, playing a note, or approaching the next section of the piece. In-performance could also include the use of mental skills training to regulate arousal during moments of stress and anxiety or traveling in unfamiliar places. Finally, post-performance goals are essentially the evaluative stage of the goal-setting process that provides the data needed to make adjustments accordingly. </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Problems and Difficulties of Goal-Setting</w:t>
      </w: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There are several reasons why some performers may feel skeptical of the commitment to goal setting due to past experiences, personality types, or fear of failure (Weinberg &amp; Gould, 2019). Commitment to goal setting can feel overwhelming and out of one’s ability to control all facets of the situation. Providing an example of different levels of goals and the flexibility that goal setting offers may ease the pressure of commitment. Due to some performers focusing on outcome goals and what is believed to bring a sense of success, goal setting may cause anxiety and a decrease in confidence. Being unaware of different types of goals is a major setback in experiencing the many benefits of goal setting (Weinberg &amp; Gould, 2019). </w:t>
      </w: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Lacking specific details of each type of goal can cause a lack of commitment, growth, and progress. Breaking goals down into smaller parts and being intentional about exact strategies and measurable data is critical for optimal performance. In addition, without specificity in goal setting, comes a lack of feedback and adjustment of what worked and what can be changed to establish the best course of action, whether it be to spend more time on a goal or set a new one.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Several other problems within goal setting include having too many goals and failing to utilize self-awareness of personality traits and finding what strategies work best for each individual. Goal setting is the slow change in behavior. Performers may feel inclined to change everything all at once, thus facing failure in meeting their expectations due to already-built habits and overwhelm. With that in mind, each person functions in their own way. Goal setting is not a one-size fits all system and should be customized for every performer’s lifestyle, motivation, commitment, and personality.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Mental Toughness</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Defining Mental Toughness</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Athletes, performers, coaches, and teachers have tried to define what it means to be “mentally tough” over the years and have discovered in many ways that they know it when they see it. The confident and joyful aura that performers emanate not only in their optimal zone of performance but oftentimes throughout most realms of their lives. There is calm and focused energy they put into their performance and regardless of a win or loss, they use each opportunity to build upon the work they continue to put in as they pursue excellence.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Evolving Definition</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However, researchers would not accept the subjective “feeling” as the definition of mental toughness in performers. Thus, there are several working definitions formed that are also evolving as performance psychology research continues onward. Weinberg and Gould (2019) explain that most performers and teachers should include the following core components when defining mental toughness: “ability to focus, ability to rebound from failure, ability to cope with pressure, determination to persist in the face of adversity, and mental resilience”. In addition, mental toughness integrates “cognitive…behavioral…and effective strategies that are both adaptive and coping with stress, pressure, and setbacks” and builds upon confidence and composure in all stages (pre-, in-, post-) of performance (Lodato, 2020).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rtl w:val="0"/>
        </w:rPr>
        <w:t xml:space="preserve">Mental Health or Mental Toughness</w:t>
      </w: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During the chase for success, performers may find themselves putting their overall well-being and mental health at risk. To every light that guides the performer, there is a potential for the “Dark Side” of mental toughness (Weinberg &amp; Gould, 2019). There are both physical and mental categories of unhealthy decision-making and behaviors that performers may experience. Some physical classifications of negative mental toughness are performing despite injuries, discarding rehabilitory exercises, overtraining, lack of nutrition in food, and a deficiency of sleep (Weinberg &amp; Gould, 2019). Mental health issues that can develop include negative self-talk, lowered or inflated confidence, burnout, the avoidance of mental health counseling, all-or-nothing thinking, and unhealthy coping strategies which can appear both physically and mentally (Weinberg &amp; Gould, 2019). Understanding the negative side of mental toughness can help the performer become aware when they have crossed the line of healthy and unhealthy levels of their commitment to excellence.</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4C’s</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discussed, researchers have most often determined mental toughness through qualitative (the performer’s perspective of their experience through narrative) methods. However, Clough, Earle, and Sewell (2002) have created a quantitative (fact-based) mental toughness construct that includes four categories: control, commitment, challenge, and confidence.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Control</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There are several parts of performance that a performer </w:t>
      </w:r>
      <w:r w:rsidDel="00000000" w:rsidR="00000000" w:rsidRPr="00000000">
        <w:rPr>
          <w:rFonts w:ascii="Times New Roman" w:cs="Times New Roman" w:eastAsia="Times New Roman" w:hAnsi="Times New Roman"/>
          <w:i w:val="1"/>
          <w:sz w:val="24"/>
          <w:szCs w:val="24"/>
          <w:rtl w:val="0"/>
        </w:rPr>
        <w:t xml:space="preserve">can</w:t>
      </w:r>
      <w:r w:rsidDel="00000000" w:rsidR="00000000" w:rsidRPr="00000000">
        <w:rPr>
          <w:rFonts w:ascii="Times New Roman" w:cs="Times New Roman" w:eastAsia="Times New Roman" w:hAnsi="Times New Roman"/>
          <w:sz w:val="24"/>
          <w:szCs w:val="24"/>
          <w:rtl w:val="0"/>
        </w:rPr>
        <w:t xml:space="preserve"> control and others that the performer </w:t>
      </w:r>
      <w:r w:rsidDel="00000000" w:rsidR="00000000" w:rsidRPr="00000000">
        <w:rPr>
          <w:rFonts w:ascii="Times New Roman" w:cs="Times New Roman" w:eastAsia="Times New Roman" w:hAnsi="Times New Roman"/>
          <w:i w:val="1"/>
          <w:sz w:val="24"/>
          <w:szCs w:val="24"/>
          <w:rtl w:val="0"/>
        </w:rPr>
        <w:t xml:space="preserve">cannot</w:t>
      </w:r>
      <w:r w:rsidDel="00000000" w:rsidR="00000000" w:rsidRPr="00000000">
        <w:rPr>
          <w:rFonts w:ascii="Times New Roman" w:cs="Times New Roman" w:eastAsia="Times New Roman" w:hAnsi="Times New Roman"/>
          <w:sz w:val="24"/>
          <w:szCs w:val="24"/>
          <w:rtl w:val="0"/>
        </w:rPr>
        <w:t xml:space="preserve"> control. Understanding the difference between the two is essential to positive mental toughness and contributes greatly to growth in performance. Control refers to the actions and behaviors that the performer chooses to do by them, for them. For example, the performer can control their strategy for positive self-talk and arousal regulation and techniques they have practiced before competition or auditions. Elements that are out of a performer’s control include a competitor's actions, the judges’ opinions, and environmental changes such as weather or traffic. A mentally tough performer is aware of and has planned for the controllable factors through goal-setting and preparation through training, simulation, and evaluation. </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Commitment</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To be committed to the endeavor of success, especially progress and process, means to be “deeply involved with pursuing goals </w:t>
      </w:r>
      <w:r w:rsidDel="00000000" w:rsidR="00000000" w:rsidRPr="00000000">
        <w:rPr>
          <w:rFonts w:ascii="Times New Roman" w:cs="Times New Roman" w:eastAsia="Times New Roman" w:hAnsi="Times New Roman"/>
          <w:i w:val="1"/>
          <w:sz w:val="24"/>
          <w:szCs w:val="24"/>
          <w:rtl w:val="0"/>
        </w:rPr>
        <w:t xml:space="preserve">despite</w:t>
      </w:r>
      <w:r w:rsidDel="00000000" w:rsidR="00000000" w:rsidRPr="00000000">
        <w:rPr>
          <w:rFonts w:ascii="Times New Roman" w:cs="Times New Roman" w:eastAsia="Times New Roman" w:hAnsi="Times New Roman"/>
          <w:sz w:val="24"/>
          <w:szCs w:val="24"/>
          <w:rtl w:val="0"/>
        </w:rPr>
        <w:t xml:space="preserve"> difficulties” (Weingberg &amp; Gould, 2019). Commitment to each moment, practice session, day, and more is critical to being mentally tough. Overcoming setbacks and finding a way to continue forward will lead to great improvement in skill, competence, and confidence. In another light, choosing to rest as needed and nourish the mind and body is also part of committing oneself to the longevity of the chosen art or sport.</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Challenge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Life will always present challenges and more importantly, the choice to view these obstacles as ways to grow both internally and externally. The concept of “challenge” is multifaceted as unintentional obstacles and intentional progressive goal-setting. Simulation in practice sessions and creating performance plans are both strategies to utilize in unexpected challenges. Intentional challenges are beneficial in goal-setting to create positive improvements right beyond the performer’s current skill level in mental and technical abilities regardless of setbacks. </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Confidence</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Confidence in the performer is built through many directions and strategies in mental skills training. Generally, confidence is defined as the belief in one’s abilities in physical, psychological, and perceptual skills and the potential to improve (Weinberg &amp; Gould, 2019). Self-talk, imagery, goal-setting, developing routines and performance plans, and the use of a support system are all strategies that increase confidence and mental toughness.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Application of Mental Toughness</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Resilience and Coping</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Resilience. </w:t>
      </w:r>
      <w:r w:rsidDel="00000000" w:rsidR="00000000" w:rsidRPr="00000000">
        <w:rPr>
          <w:rFonts w:ascii="Times New Roman" w:cs="Times New Roman" w:eastAsia="Times New Roman" w:hAnsi="Times New Roman"/>
          <w:sz w:val="24"/>
          <w:szCs w:val="24"/>
          <w:rtl w:val="0"/>
        </w:rPr>
        <w:t xml:space="preserve">Mental toughness is essentially resilience in the face of adversity. To be resilient means to “recoil, spring back or resume your original shape (state) after being stressed, stretched, or compressed” (Lodato, 2020). When an obstacle stands in the way of achieving goals, the performer knows how to regulate changes in arousal to find clarity on what is within their control and take action. Similarly to mental skills, resilience can be both a state and a trait (Weinberg &amp; Gould, 2019). Resilience may exist within a performer. However, those who may believe they do not “have” resilience can be taught and work to improve resilience through mental skills training. The major components of resilience are healthy coping skills, hardiness (enduring difficult conditions), mental toughness, and optimism (Lodato, 2020).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Coping. </w:t>
      </w:r>
      <w:r w:rsidDel="00000000" w:rsidR="00000000" w:rsidRPr="00000000">
        <w:rPr>
          <w:rFonts w:ascii="Times New Roman" w:cs="Times New Roman" w:eastAsia="Times New Roman" w:hAnsi="Times New Roman"/>
          <w:sz w:val="24"/>
          <w:szCs w:val="24"/>
          <w:rtl w:val="0"/>
        </w:rPr>
        <w:t xml:space="preserve">The way a performer copes with stress is the underlying divider between being mentally strong or mentally weak. Focusing on problem-solving (objective) and emotion-focused (subjective) coping strategies are critical in the process of improving resiliency. Examples of problem-solving coping include pre-, in-, and post-performance plans, goal-setting, time management, self-talk, and healthy training plans, especially through injuries (Lodato, 2020). Emotional coping strategies include arousal regulation, task-oriented motivation, building abilities to “be in the moment”, decreasing self-blame, and balancing performer identity with overall well-being (Lodato, 2020). </w:t>
      </w: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Taking Action</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Being “mentally tough” does not mean pushing beyond healthy levels to beat the competition for the sake of beating opponents. To become mentally tough is to take control of one’s actions and evolve into an optimistic performer that focuses on the controllable factors of performance improvement with joy, resilience, and self-determined motivation. </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Concentration, and Managing Distraction</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One of the most essential skills to master in improving performance is elevating your attention, focus, and concentration on the present moment, while tuning out all potential distractions. Though these three terms seem like birds of a feather, there are specific elements to each that all contribute to the functioning of each other, creating the essence of excellence.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Attention vs. Focus vs. Concentration</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here are subtle differences between the three concepts of attention, focus, and concentration. Attention is the broader “scanning” of the environment that helps most in decision-making during the performance (Lodato, 2020). Focus is the “narrowing to the one or two relevant and important cues and signals” (Lodato, 2020). Finally, the performer uses concentration to narrow their energy to the most critical goal for that specific moment (“cognitive endurance”) by pinpointing important cues and signals, keeping high levels of situational awareness, and strengthening the ability to shift focus style when necessary (Weinberg &amp; Gould, 2019).  The flow of the three can function as a “funnel” as attentional scanning changes throughout a performance due to the rise and fall of anxiety and arousal levels. When the performer has an increase in anxiety or arousal, the focus becomes too narrow affecting decision-making skills. On the other hand, if arousal levels decrease, performers’ attention becomes too broad, causing them to miss important cues. Under the umbrella of “attention and focus” are multiple processes to consider when striving for progress in mental skills and toughness.</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Attentional Processes</w:t>
        <w:tab/>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Selective Attention. </w:t>
      </w:r>
      <w:r w:rsidDel="00000000" w:rsidR="00000000" w:rsidRPr="00000000">
        <w:rPr>
          <w:rFonts w:ascii="Times New Roman" w:cs="Times New Roman" w:eastAsia="Times New Roman" w:hAnsi="Times New Roman"/>
          <w:sz w:val="24"/>
          <w:szCs w:val="24"/>
          <w:rtl w:val="0"/>
        </w:rPr>
        <w:t xml:space="preserve">Choosing the appropriate focal point both externally and internally is a core key to success. Attention selectivity is the decision on </w:t>
      </w:r>
      <w:r w:rsidDel="00000000" w:rsidR="00000000" w:rsidRPr="00000000">
        <w:rPr>
          <w:rFonts w:ascii="Times New Roman" w:cs="Times New Roman" w:eastAsia="Times New Roman" w:hAnsi="Times New Roman"/>
          <w:i w:val="1"/>
          <w:sz w:val="24"/>
          <w:szCs w:val="24"/>
          <w:rtl w:val="0"/>
        </w:rPr>
        <w:t xml:space="preserve">what </w:t>
      </w:r>
      <w:r w:rsidDel="00000000" w:rsidR="00000000" w:rsidRPr="00000000">
        <w:rPr>
          <w:rFonts w:ascii="Times New Roman" w:cs="Times New Roman" w:eastAsia="Times New Roman" w:hAnsi="Times New Roman"/>
          <w:sz w:val="24"/>
          <w:szCs w:val="24"/>
          <w:rtl w:val="0"/>
        </w:rPr>
        <w:t xml:space="preserve">to focus on. The ability to release irrelevant information and distractors and rather, focus on what is within your control determines a higher likelihood of optimal performance.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Attentional Capacity. </w:t>
      </w:r>
      <w:r w:rsidDel="00000000" w:rsidR="00000000" w:rsidRPr="00000000">
        <w:rPr>
          <w:rFonts w:ascii="Times New Roman" w:cs="Times New Roman" w:eastAsia="Times New Roman" w:hAnsi="Times New Roman"/>
          <w:sz w:val="24"/>
          <w:szCs w:val="24"/>
          <w:rtl w:val="0"/>
        </w:rPr>
        <w:t xml:space="preserve">The capacity of a performer’s attention is </w:t>
      </w:r>
      <w:r w:rsidDel="00000000" w:rsidR="00000000" w:rsidRPr="00000000">
        <w:rPr>
          <w:rFonts w:ascii="Times New Roman" w:cs="Times New Roman" w:eastAsia="Times New Roman" w:hAnsi="Times New Roman"/>
          <w:i w:val="1"/>
          <w:sz w:val="24"/>
          <w:szCs w:val="24"/>
          <w:rtl w:val="0"/>
        </w:rPr>
        <w:t xml:space="preserve">how much </w:t>
      </w:r>
      <w:r w:rsidDel="00000000" w:rsidR="00000000" w:rsidRPr="00000000">
        <w:rPr>
          <w:rFonts w:ascii="Times New Roman" w:cs="Times New Roman" w:eastAsia="Times New Roman" w:hAnsi="Times New Roman"/>
          <w:sz w:val="24"/>
          <w:szCs w:val="24"/>
          <w:rtl w:val="0"/>
        </w:rPr>
        <w:t xml:space="preserve">they can focus on at one time. Multitasking or trying to think about too many aspects at once can lead to the failure of several of the intended objectives of the performance skill. For example, if you are thinking about the notated music, the stand that is moving downwards, and pleasing your teacher or director all at once, you are far more likely to make technical mistakes and less than ideal outcomes.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Attentional Alertness. </w:t>
      </w:r>
      <w:r w:rsidDel="00000000" w:rsidR="00000000" w:rsidRPr="00000000">
        <w:rPr>
          <w:rFonts w:ascii="Times New Roman" w:cs="Times New Roman" w:eastAsia="Times New Roman" w:hAnsi="Times New Roman"/>
          <w:sz w:val="24"/>
          <w:szCs w:val="24"/>
          <w:rtl w:val="0"/>
        </w:rPr>
        <w:t xml:space="preserve">Being aware of environmental cues, such as counting rests correctly when performing or rehearsing with other musicians, makes a monumental difference in succeeding in the expected result. Attentional alertness is a negative effect on performance due to changes in arousal levels, causing performers to “tap out” of the present moment, losing track of important signals within the technical skill (Weinberg &amp; Gould, 2019).</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Types of Attentional Focus</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Broad or Narrow. </w:t>
      </w:r>
      <w:r w:rsidDel="00000000" w:rsidR="00000000" w:rsidRPr="00000000">
        <w:rPr>
          <w:rFonts w:ascii="Times New Roman" w:cs="Times New Roman" w:eastAsia="Times New Roman" w:hAnsi="Times New Roman"/>
          <w:sz w:val="24"/>
          <w:szCs w:val="24"/>
          <w:rtl w:val="0"/>
        </w:rPr>
        <w:t xml:space="preserve">When addressing the environment and deciding on which cues you wish to execute, you will find that it either requires a broad or narrow view. A </w:t>
      </w:r>
      <w:r w:rsidDel="00000000" w:rsidR="00000000" w:rsidRPr="00000000">
        <w:rPr>
          <w:rFonts w:ascii="Times New Roman" w:cs="Times New Roman" w:eastAsia="Times New Roman" w:hAnsi="Times New Roman"/>
          <w:i w:val="1"/>
          <w:sz w:val="24"/>
          <w:szCs w:val="24"/>
          <w:rtl w:val="0"/>
        </w:rPr>
        <w:t xml:space="preserve">broad focus </w:t>
      </w:r>
      <w:r w:rsidDel="00000000" w:rsidR="00000000" w:rsidRPr="00000000">
        <w:rPr>
          <w:rFonts w:ascii="Times New Roman" w:cs="Times New Roman" w:eastAsia="Times New Roman" w:hAnsi="Times New Roman"/>
          <w:sz w:val="24"/>
          <w:szCs w:val="24"/>
          <w:rtl w:val="0"/>
        </w:rPr>
        <w:t xml:space="preserve">refers to allowing several aspects to be of importance due to constant movement in the performance (Weinberg &amp; Gould, 2019). For example, during a concert with an ensemble, you may need to consider the conductor, your sheet music, instrumental cues (especially when resting for long periods), and technique or style for the repertoire. On the other hand, a </w:t>
      </w:r>
      <w:r w:rsidDel="00000000" w:rsidR="00000000" w:rsidRPr="00000000">
        <w:rPr>
          <w:rFonts w:ascii="Times New Roman" w:cs="Times New Roman" w:eastAsia="Times New Roman" w:hAnsi="Times New Roman"/>
          <w:i w:val="1"/>
          <w:sz w:val="24"/>
          <w:szCs w:val="24"/>
          <w:rtl w:val="0"/>
        </w:rPr>
        <w:t xml:space="preserve">narrow focus</w:t>
      </w:r>
      <w:r w:rsidDel="00000000" w:rsidR="00000000" w:rsidRPr="00000000">
        <w:rPr>
          <w:rFonts w:ascii="Times New Roman" w:cs="Times New Roman" w:eastAsia="Times New Roman" w:hAnsi="Times New Roman"/>
          <w:sz w:val="24"/>
          <w:szCs w:val="24"/>
          <w:rtl w:val="0"/>
        </w:rPr>
        <w:t xml:space="preserve"> is when performers limit their focal point to one or two perspectives of required skills, such as body mechanics or personal practice sessions when addressing personal goal attainment in improving fine motor skills (articulation, breathing, extended techniques, etc.) (Weinberg &amp; Gould, 2019).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External or Internal.</w:t>
        <w:tab/>
      </w:r>
      <w:r w:rsidDel="00000000" w:rsidR="00000000" w:rsidRPr="00000000">
        <w:rPr>
          <w:rFonts w:ascii="Times New Roman" w:cs="Times New Roman" w:eastAsia="Times New Roman" w:hAnsi="Times New Roman"/>
          <w:sz w:val="24"/>
          <w:szCs w:val="24"/>
          <w:rtl w:val="0"/>
        </w:rPr>
        <w:t xml:space="preserve">The other distinction of attentional focus is whether the spotlight is on external or internal skills. </w:t>
      </w:r>
      <w:r w:rsidDel="00000000" w:rsidR="00000000" w:rsidRPr="00000000">
        <w:rPr>
          <w:rFonts w:ascii="Times New Roman" w:cs="Times New Roman" w:eastAsia="Times New Roman" w:hAnsi="Times New Roman"/>
          <w:i w:val="1"/>
          <w:sz w:val="24"/>
          <w:szCs w:val="24"/>
          <w:rtl w:val="0"/>
        </w:rPr>
        <w:t xml:space="preserve">External focus </w:t>
      </w:r>
      <w:r w:rsidDel="00000000" w:rsidR="00000000" w:rsidRPr="00000000">
        <w:rPr>
          <w:rFonts w:ascii="Times New Roman" w:cs="Times New Roman" w:eastAsia="Times New Roman" w:hAnsi="Times New Roman"/>
          <w:sz w:val="24"/>
          <w:szCs w:val="24"/>
          <w:rtl w:val="0"/>
        </w:rPr>
        <w:t xml:space="preserve">applies to objects or other members of the ensemble that performers are interacting with. For example, watching the conductor for tempo changes, providing visual cues to group members for entrances, or interactions with the audience through movement for the extra “flare” to a performance. </w:t>
      </w:r>
      <w:r w:rsidDel="00000000" w:rsidR="00000000" w:rsidRPr="00000000">
        <w:rPr>
          <w:rFonts w:ascii="Times New Roman" w:cs="Times New Roman" w:eastAsia="Times New Roman" w:hAnsi="Times New Roman"/>
          <w:i w:val="1"/>
          <w:sz w:val="24"/>
          <w:szCs w:val="24"/>
          <w:rtl w:val="0"/>
        </w:rPr>
        <w:t xml:space="preserve">Internal focus </w:t>
      </w:r>
      <w:r w:rsidDel="00000000" w:rsidR="00000000" w:rsidRPr="00000000">
        <w:rPr>
          <w:rFonts w:ascii="Times New Roman" w:cs="Times New Roman" w:eastAsia="Times New Roman" w:hAnsi="Times New Roman"/>
          <w:sz w:val="24"/>
          <w:szCs w:val="24"/>
          <w:rtl w:val="0"/>
        </w:rPr>
        <w:t xml:space="preserve">is directed “inward to thoughts and feelings”, allowing performers to implement positive self-talk, motivational phrases, or instructional cues that are part of their performance plans (Weinberg &amp; Gould, 2019)</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Attention Shifting</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Throughout the performance or practice, there are often moments when performers must shift into different styles of focus on behalf of environmental changes, security of cognitive endurance, and performance routines. Performers may experience times where they begin with a broad focus to detect what their next objective may be. When the “next step” is chosen, they shift from broad to narrow focus to apply proper technical skills, refusing to allow distractions to affect their performance. Additionally, after observing the “larger picture” of distance, performance space, or intended audience (external focus), there is a shift to internal cues such as positive self-talk or imagery to prepare for peak performance.</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Developing situational awareness is the key to unlocking the art of attentional shifts that ultimately lead to excellence and success. Situation awareness also expands the ability to anticipate environmental changes and potential problems that may arise during the time frame of the audition, performance, or competition. With the absence of concentration and situational awareness, anxiety can begin to flood the performer with worries about performance outcomes, causing potential changes in arousal levels. When arousal levels are affected, performers’ signal detection and attentional scan can become foggy, prompting a narrowing of focus and harming agility in reaction time (Lodato, 2020). When the reaction time is compromised, proper decision-making is also damaged. Peak performance is comprised of shifting attention to important cues and making a decision at the right time (Lodato, 2020) This process can also be referred to as “The Performance Loop”. Within a moment’s notice, “The Performance Loop” ignites with the following focus factors: vision (noticing the environment with eyes or ears), perception (data processing), cognition (evaluation), decision-making and execution (skill implementation), and anticipation and reaction time (end of your decision, movement onto next action) (Lodato, 2020). By practicing mental skills that increase attention, performers increase levels of competence, confidence, arousal regulation, and effective decision-making at the “perfect time”. </w:t>
      </w: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Enhancing Concentration</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shd w:fill="93c47d" w:val="clear"/>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Mental skills training provides several methods for improving attention and focus. Self-talk is used for multiple purposes in mental skills training including concentration. Oftentimes, when performers experience internal distractions, self-talk will help immensely in moving forward from harmful thinking. Self-techniques such as thought-stopping thought reframing, Rational Emotive Behavior Therapy (REBT), and instructional self-feedback have been proven to improve worries and anxiety during performances (Weinberg &amp; Gould, 2019). Pre-performance training for attention could include simulators in rehearsal, the addition of cue words in routines, using non-judgemental thinking, developing pre-, in-, and post-performance routines and plans, and overlearning skills (Weinberg &amp; Gould, 2019).</w:t>
      </w:r>
      <w:r w:rsidDel="00000000" w:rsidR="00000000" w:rsidRPr="00000000">
        <w:rPr>
          <w:rtl w:val="0"/>
        </w:rPr>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shd w:fill="93c47d" w:val="clear"/>
        </w:rPr>
      </w:pPr>
      <w:r w:rsidDel="00000000" w:rsidR="00000000" w:rsidRPr="00000000">
        <w:rPr>
          <w:rtl w:val="0"/>
        </w:rPr>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Imagery and Visualization</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Imagery?</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Inspiration can come from many places, including your heroes’ performances, live concerts, television shows, and films. You watch the artist perform with confidence, grace, composure, and excellence in all ways. Imagery is the art of watching yourself accomplish your craft with the same qualities as you see in others. Weinberg and Gould (2019) define imagery as “a form of simulation…similar to a real sensory experience (e.g., seeing, touching, or hearing), but the entire experience occurs in the mind”. Practitioners may also refer to imagery in similar terms such as “visualization, mental rehearsal, symbolic rehearsal, covert practice, and mental practice (Weinberg &amp; Gould, 2019). Utilizing all the senses (kinesthetic, visual, auditory, olfactory or smell, gustatory or taste, mood) heightens the likelihood of making your vision come to fruition in real life. </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Does Imagery Work?</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b w:val="1"/>
          <w:sz w:val="24"/>
          <w:szCs w:val="24"/>
          <w:rtl w:val="0"/>
        </w:rPr>
        <w:t xml:space="preserve">Research on Imagery. </w:t>
      </w:r>
      <w:r w:rsidDel="00000000" w:rsidR="00000000" w:rsidRPr="00000000">
        <w:rPr>
          <w:rFonts w:ascii="Times New Roman" w:cs="Times New Roman" w:eastAsia="Times New Roman" w:hAnsi="Times New Roman"/>
          <w:sz w:val="24"/>
          <w:szCs w:val="24"/>
          <w:rtl w:val="0"/>
        </w:rPr>
        <w:t xml:space="preserve">There have been several forms of research that advocates for the effectiveness of imagery in performance. </w:t>
      </w:r>
      <w:r w:rsidDel="00000000" w:rsidR="00000000" w:rsidRPr="00000000">
        <w:rPr>
          <w:rFonts w:ascii="Times New Roman" w:cs="Times New Roman" w:eastAsia="Times New Roman" w:hAnsi="Times New Roman"/>
          <w:i w:val="1"/>
          <w:sz w:val="24"/>
          <w:szCs w:val="24"/>
          <w:rtl w:val="0"/>
        </w:rPr>
        <w:t xml:space="preserve">Anecdotal reports</w:t>
      </w:r>
      <w:r w:rsidDel="00000000" w:rsidR="00000000" w:rsidRPr="00000000">
        <w:rPr>
          <w:rFonts w:ascii="Times New Roman" w:cs="Times New Roman" w:eastAsia="Times New Roman" w:hAnsi="Times New Roman"/>
          <w:sz w:val="24"/>
          <w:szCs w:val="24"/>
          <w:rtl w:val="0"/>
        </w:rPr>
        <w:t xml:space="preserve"> are experiences of performers that validate the growth in mental toughness in pre-, in-, and post-performance (Weinberg &amp; Gould, 2019). An abundance of anecdotal reports by professional musicians, athletes, Olympic champions, and coaches praise imagery as a critical tool for success. </w:t>
      </w:r>
      <w:r w:rsidDel="00000000" w:rsidR="00000000" w:rsidRPr="00000000">
        <w:rPr>
          <w:rFonts w:ascii="Times New Roman" w:cs="Times New Roman" w:eastAsia="Times New Roman" w:hAnsi="Times New Roman"/>
          <w:i w:val="1"/>
          <w:sz w:val="24"/>
          <w:szCs w:val="24"/>
          <w:rtl w:val="0"/>
        </w:rPr>
        <w:t xml:space="preserve">Case studies </w:t>
      </w:r>
      <w:r w:rsidDel="00000000" w:rsidR="00000000" w:rsidRPr="00000000">
        <w:rPr>
          <w:rFonts w:ascii="Times New Roman" w:cs="Times New Roman" w:eastAsia="Times New Roman" w:hAnsi="Times New Roman"/>
          <w:sz w:val="24"/>
          <w:szCs w:val="24"/>
          <w:rtl w:val="0"/>
        </w:rPr>
        <w:t xml:space="preserve">are scientific observations that record the impact of imagery on performers over time and provide more factual evidence than anecdotal reports (Weinberg &amp; Gould, 2019). In some case studies, researchers may study the changes of </w:t>
      </w:r>
      <w:r w:rsidDel="00000000" w:rsidR="00000000" w:rsidRPr="00000000">
        <w:rPr>
          <w:rFonts w:ascii="Times New Roman" w:cs="Times New Roman" w:eastAsia="Times New Roman" w:hAnsi="Times New Roman"/>
          <w:i w:val="1"/>
          <w:sz w:val="24"/>
          <w:szCs w:val="24"/>
          <w:rtl w:val="0"/>
        </w:rPr>
        <w:t xml:space="preserve">multiple baselines</w:t>
      </w:r>
      <w:r w:rsidDel="00000000" w:rsidR="00000000" w:rsidRPr="00000000">
        <w:rPr>
          <w:rFonts w:ascii="Times New Roman" w:cs="Times New Roman" w:eastAsia="Times New Roman" w:hAnsi="Times New Roman"/>
          <w:sz w:val="24"/>
          <w:szCs w:val="24"/>
          <w:rtl w:val="0"/>
        </w:rPr>
        <w:t xml:space="preserve">, and have shown positive results in “performance enhancement and other psychological variables such as confidence and coping with anxiety (Weinberg &amp; Gould, 2019). While some studies focus on the individual performer, others compare the effects of intentional differences in the curriculum taught to multiple groups of musicians or athletes are referred to as </w:t>
      </w:r>
      <w:r w:rsidDel="00000000" w:rsidR="00000000" w:rsidRPr="00000000">
        <w:rPr>
          <w:rFonts w:ascii="Times New Roman" w:cs="Times New Roman" w:eastAsia="Times New Roman" w:hAnsi="Times New Roman"/>
          <w:i w:val="1"/>
          <w:sz w:val="24"/>
          <w:szCs w:val="24"/>
          <w:rtl w:val="0"/>
        </w:rPr>
        <w:t xml:space="preserve">scientific experiments </w:t>
      </w:r>
      <w:r w:rsidDel="00000000" w:rsidR="00000000" w:rsidRPr="00000000">
        <w:rPr>
          <w:rFonts w:ascii="Times New Roman" w:cs="Times New Roman" w:eastAsia="Times New Roman" w:hAnsi="Times New Roman"/>
          <w:sz w:val="24"/>
          <w:szCs w:val="24"/>
          <w:rtl w:val="0"/>
        </w:rPr>
        <w:t xml:space="preserve">(Weinberg &amp; Gould, 2019). In addition to imagery alone, </w:t>
      </w:r>
      <w:r w:rsidDel="00000000" w:rsidR="00000000" w:rsidRPr="00000000">
        <w:rPr>
          <w:rFonts w:ascii="Times New Roman" w:cs="Times New Roman" w:eastAsia="Times New Roman" w:hAnsi="Times New Roman"/>
          <w:i w:val="1"/>
          <w:sz w:val="24"/>
          <w:szCs w:val="24"/>
          <w:rtl w:val="0"/>
        </w:rPr>
        <w:t xml:space="preserve">psychological intervention packages </w:t>
      </w:r>
      <w:r w:rsidDel="00000000" w:rsidR="00000000" w:rsidRPr="00000000">
        <w:rPr>
          <w:rFonts w:ascii="Times New Roman" w:cs="Times New Roman" w:eastAsia="Times New Roman" w:hAnsi="Times New Roman"/>
          <w:sz w:val="24"/>
          <w:szCs w:val="24"/>
          <w:rtl w:val="0"/>
        </w:rPr>
        <w:t xml:space="preserve">utilize several more mental toughness practices such as “self-talk, relaxation, and concentration training” and show improvements in the execution of physical and neurological skills (Weinberg &amp; Gould, 2019).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Imagery in Performance</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What?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core elements of imagery is deciding “what” it is that you should experience in the scene in your mind. Weinberg and Gould (2019) explain your image should include surroundings, the positive or negative nature of the image, the type of senses within the experience, and imagery perspective. </w:t>
      </w:r>
      <w:r w:rsidDel="00000000" w:rsidR="00000000" w:rsidRPr="00000000">
        <w:rPr>
          <w:rFonts w:ascii="Times New Roman" w:cs="Times New Roman" w:eastAsia="Times New Roman" w:hAnsi="Times New Roman"/>
          <w:i w:val="1"/>
          <w:sz w:val="24"/>
          <w:szCs w:val="24"/>
          <w:rtl w:val="0"/>
        </w:rPr>
        <w:t xml:space="preserve">Surroundings</w:t>
      </w:r>
      <w:r w:rsidDel="00000000" w:rsidR="00000000" w:rsidRPr="00000000">
        <w:rPr>
          <w:rFonts w:ascii="Times New Roman" w:cs="Times New Roman" w:eastAsia="Times New Roman" w:hAnsi="Times New Roman"/>
          <w:sz w:val="24"/>
          <w:szCs w:val="24"/>
          <w:rtl w:val="0"/>
        </w:rPr>
        <w:t xml:space="preserve"> encompass the physical environment such as the venue, stadium, practice area, and perhaps the traveling to and from the performance space. Practitioners highly recommend a positive view of past success or hopeful outcomes over the rumination of mistakes or lack of ability in prior performances as the </w:t>
      </w:r>
      <w:r w:rsidDel="00000000" w:rsidR="00000000" w:rsidRPr="00000000">
        <w:rPr>
          <w:rFonts w:ascii="Times New Roman" w:cs="Times New Roman" w:eastAsia="Times New Roman" w:hAnsi="Times New Roman"/>
          <w:i w:val="1"/>
          <w:sz w:val="24"/>
          <w:szCs w:val="24"/>
          <w:rtl w:val="0"/>
        </w:rPr>
        <w:t xml:space="preserve">nature of the image. </w:t>
      </w:r>
      <w:r w:rsidDel="00000000" w:rsidR="00000000" w:rsidRPr="00000000">
        <w:rPr>
          <w:rFonts w:ascii="Times New Roman" w:cs="Times New Roman" w:eastAsia="Times New Roman" w:hAnsi="Times New Roman"/>
          <w:sz w:val="24"/>
          <w:szCs w:val="24"/>
          <w:rtl w:val="0"/>
        </w:rPr>
        <w:t xml:space="preserve">Incorporating as many senses into the</w:t>
      </w:r>
      <w:r w:rsidDel="00000000" w:rsidR="00000000" w:rsidRPr="00000000">
        <w:rPr>
          <w:rFonts w:ascii="Times New Roman" w:cs="Times New Roman" w:eastAsia="Times New Roman" w:hAnsi="Times New Roman"/>
          <w:i w:val="1"/>
          <w:sz w:val="24"/>
          <w:szCs w:val="24"/>
          <w:rtl w:val="0"/>
        </w:rPr>
        <w:t xml:space="preserve"> type of imagery</w:t>
      </w:r>
      <w:r w:rsidDel="00000000" w:rsidR="00000000" w:rsidRPr="00000000">
        <w:rPr>
          <w:rFonts w:ascii="Times New Roman" w:cs="Times New Roman" w:eastAsia="Times New Roman" w:hAnsi="Times New Roman"/>
          <w:sz w:val="24"/>
          <w:szCs w:val="24"/>
          <w:rtl w:val="0"/>
        </w:rPr>
        <w:t xml:space="preserve"> enhances the potential for success in performance. </w:t>
      </w:r>
      <w:r w:rsidDel="00000000" w:rsidR="00000000" w:rsidRPr="00000000">
        <w:rPr>
          <w:rFonts w:ascii="Times New Roman" w:cs="Times New Roman" w:eastAsia="Times New Roman" w:hAnsi="Times New Roman"/>
          <w:i w:val="1"/>
          <w:sz w:val="24"/>
          <w:szCs w:val="24"/>
          <w:rtl w:val="0"/>
        </w:rPr>
        <w:t xml:space="preserve">Imagery perspective </w:t>
      </w:r>
      <w:r w:rsidDel="00000000" w:rsidR="00000000" w:rsidRPr="00000000">
        <w:rPr>
          <w:rFonts w:ascii="Times New Roman" w:cs="Times New Roman" w:eastAsia="Times New Roman" w:hAnsi="Times New Roman"/>
          <w:sz w:val="24"/>
          <w:szCs w:val="24"/>
          <w:rtl w:val="0"/>
        </w:rPr>
        <w:t xml:space="preserve">comes in two forms: internal and external. Internal imagery is the “execution of a skill from your vantage point” (Weinberg &amp; Gould, 2019). External imagery is when you “view yourself from the perspective of an outside observer” (Weinberg &amp; Gould, 2019). Are you watching the movie, or are you in the movie?</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Components and Effective Factors. </w:t>
      </w:r>
      <w:r w:rsidDel="00000000" w:rsidR="00000000" w:rsidRPr="00000000">
        <w:rPr>
          <w:rFonts w:ascii="Times New Roman" w:cs="Times New Roman" w:eastAsia="Times New Roman" w:hAnsi="Times New Roman"/>
          <w:sz w:val="24"/>
          <w:szCs w:val="24"/>
          <w:rtl w:val="0"/>
        </w:rPr>
        <w:t xml:space="preserve">As you learn to implement imagery into your practice, daily, and performance routines, be sure to follow the two major guidelines that define the effectiveness of the mental strategy: vividness and controllability. Additionally, researchers have identified factors that “determine the extent” of improvement while using imagery such as nature of the task, skill level, imaging ability, the marriage of imagery with physical practice, and personality (Weinberg &amp; Gould, 2019).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Vividness </w:t>
      </w:r>
      <w:r w:rsidDel="00000000" w:rsidR="00000000" w:rsidRPr="00000000">
        <w:rPr>
          <w:rFonts w:ascii="Times New Roman" w:cs="Times New Roman" w:eastAsia="Times New Roman" w:hAnsi="Times New Roman"/>
          <w:sz w:val="24"/>
          <w:szCs w:val="24"/>
          <w:rtl w:val="0"/>
        </w:rPr>
        <w:t xml:space="preserve">is the art of recognizing all the senses you may experience in a given image (Weinberg &amp; Gould, 2019). For example, first, notice familiarity in the physical environment such as the stage, audience space, backstage, colors, available equipment and placement, and the clothing you decide to wear (this is from some personal experience!) (Weinberg &amp; Gould, 2019). Next, take into account the smells, sounds, and even emotions that happen in the imagined moment. The more details you include, the better. With all performances, there are going to be elements that you can control and those that you cannot. Defining what elements are within your power gives your image </w:t>
      </w:r>
      <w:r w:rsidDel="00000000" w:rsidR="00000000" w:rsidRPr="00000000">
        <w:rPr>
          <w:rFonts w:ascii="Times New Roman" w:cs="Times New Roman" w:eastAsia="Times New Roman" w:hAnsi="Times New Roman"/>
          <w:i w:val="1"/>
          <w:sz w:val="24"/>
          <w:szCs w:val="24"/>
          <w:rtl w:val="0"/>
        </w:rPr>
        <w:t xml:space="preserve">controllability. </w:t>
      </w:r>
      <w:r w:rsidDel="00000000" w:rsidR="00000000" w:rsidRPr="00000000">
        <w:rPr>
          <w:rFonts w:ascii="Times New Roman" w:cs="Times New Roman" w:eastAsia="Times New Roman" w:hAnsi="Times New Roman"/>
          <w:sz w:val="24"/>
          <w:szCs w:val="24"/>
          <w:rtl w:val="0"/>
        </w:rPr>
        <w:t xml:space="preserve">For best results, take into consideration your skill execution, regulation of arousal, confidence, composure, etc. to ensure you don’t allow yourself to be negatively affected by situations that are out of your control (Weinberg &amp; Gould, 2019). When defining the fine details of the image, address the following questions (Weinberg &amp; Gould, 2019):</w:t>
      </w:r>
    </w:p>
    <w:p w:rsidR="00000000" w:rsidDel="00000000" w:rsidP="00000000" w:rsidRDefault="00000000" w:rsidRPr="00000000" w14:paraId="00000109">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Agency: Who is the “author” of the image? Are you the author or is someone else writing the story for you?</w:t>
      </w:r>
    </w:p>
    <w:p w:rsidR="00000000" w:rsidDel="00000000" w:rsidP="00000000" w:rsidRDefault="00000000" w:rsidRPr="00000000" w14:paraId="0000010A">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Angle: From what viewpoint are you watching the image, especially if using external imagery (above, below, sideline, audience)?</w:t>
      </w:r>
    </w:p>
    <w:p w:rsidR="00000000" w:rsidDel="00000000" w:rsidP="00000000" w:rsidRDefault="00000000" w:rsidRPr="00000000" w14:paraId="0000010B">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Deliberation: How much of the image is in your control? What parts are intentional? What parts are spontaneous?</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get the most out of imagery, you will want to consider the following elements in your development of imaging skills. The nature of the task (different from the nature of the imagery) is specifying the mental or physical skills that you will utilize during performance especially in “cognitive components, such as decision-making and perception” with the greatest benefit from internal imagery (Weinberg &amp; Gould, 2019). It has been shown that the skill of performers increases as the use of imagery increases. When studies have explored novice versus professional performers, those who used imagery more often were reported as more advanced in skill execution and abilities (Weinberg &amp; Gould, 2019). Physical practice is essential to enhance skill progress, while the addition of imagery can create exponential growth. Weinberg and Gould (2019) explain that imagery cannot replace the crucial parts of physical practice, but is better than no practice at all. Though personality has been considered in the effectiveness of imagery, there are only minor findings that describe the effects of personality types on the enhancement of performance and should be studied further (Weinberg &amp; Gould, 2019).</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When?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Excitingly, athletes and performers can practice imagery in a variety of settings and times of the day, year, and season. Integration of imagery during practice can be inserted before, in, and after sessions. Imagery can be added in a similar form (before, in, after) to competitions, auditions, or concerts (Weinberg &amp; Gould, 2019). On a smaller scale, imagery can also be incorporated into a “pre-” skill routine, such as a pre-first note, pre-entrance, pre-shot, pre-pitch, etc. Imagery also has unique moments such as “off-season”, between breaks in movements or intermissions, during your time, and rehabilitation from injuries (Weinberg &amp; Gould, 2019). Imagery has also shown massive benefit to performers who have experienced and are healing from injuries as it can enhance confidence in the treatment and their ability to return to regular training (Weinberg &amp; Gould, 2019). </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Where?</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Most often, imagery is a skill utilized during competition, audition, or concert performances, when there seems to be added pressure due to the circumstances (Weinberg &amp; Gould, 2019). However, the development of imagery ability can be a skill that is added before, during, and after practice sessions to make progress in both mental and physical skill acquisition. </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Why? </w:t>
      </w: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b w:val="1"/>
          <w:sz w:val="24"/>
          <w:szCs w:val="24"/>
          <w:rtl w:val="0"/>
        </w:rPr>
        <w:t xml:space="preserve">Uses and Functions of Imagery.</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Research has shown many benefits to the use of imagery that contributes to enhanced performance such as confidence, concentration, motivation, emotional responses, arousal regulation (Attention Arousal Set Theory), acquiring of technical skills, preparation of routines, coping skills during pain and adversity and problem-solving (Weinberg &amp; Gould, 2019). The core value of imagery comes from the two functionalities that it serves: motivational and cognitive (Weinberg &amp; Gould, 2019).</w:t>
      </w:r>
      <w:r w:rsidDel="00000000" w:rsidR="00000000" w:rsidRPr="00000000">
        <w:rPr>
          <w:rtl w:val="0"/>
        </w:rPr>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motivational functionality of imagery can be broken down into more specific categories: motivation-specific (MS) and motivational-general, which can be further divided into general-mastery (MG-M) and general-arousal (MG-A)  (Weinberg &amp; Gould, 2019). MS is often used for achieving “specific goals and goal-oriented behaviors” and is used for several tiers of the goal-setting process  (Weinberg &amp; Gould, 2019). MG-M contributes to increased mental toughness skills such as focus, positivity, and confidence, while MG-A is the determinator of “hyping up” or relieving anxiety to achieve relaxation  (Weinberg &amp; Gould, 2019). </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The cognitive functionality of imagery is broken down into two categories: cognitive-general (CG) and cognitive-specific (CS). CG focuses on the overall plan of a game, audition, strategies, and routines, whereas CS zooms in on specific technicalities of a skill that occurs in performance  (Weinberg &amp; Gould, 2019). Both types of cognitive functions have shown improvement in learning development, strategy execution, and decision-making for example  (Weinberg &amp; Gould, 2019). </w:t>
      </w:r>
      <w:r w:rsidDel="00000000" w:rsidR="00000000" w:rsidRPr="00000000">
        <w:rPr>
          <w:rtl w:val="0"/>
        </w:rPr>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Theories of Imagery. </w:t>
      </w:r>
      <w:r w:rsidDel="00000000" w:rsidR="00000000" w:rsidRPr="00000000">
        <w:rPr>
          <w:rFonts w:ascii="Times New Roman" w:cs="Times New Roman" w:eastAsia="Times New Roman" w:hAnsi="Times New Roman"/>
          <w:sz w:val="24"/>
          <w:szCs w:val="24"/>
          <w:rtl w:val="0"/>
        </w:rPr>
        <w:t xml:space="preserve">In the quest to explain why imagery has the effect that it does on performance, researchers have accumulated several theories that explore the many facets of mental and physical connections that occur during imagery. Though there are some differences between theories, positive outcomes arise from all of them. </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Psychoneurolomuscular theory</w:t>
      </w:r>
      <w:r w:rsidDel="00000000" w:rsidR="00000000" w:rsidRPr="00000000">
        <w:rPr>
          <w:rFonts w:ascii="Times New Roman" w:cs="Times New Roman" w:eastAsia="Times New Roman" w:hAnsi="Times New Roman"/>
          <w:sz w:val="24"/>
          <w:szCs w:val="24"/>
          <w:rtl w:val="0"/>
        </w:rPr>
        <w:t xml:space="preserve"> explains that during imagery, there are neuromuscular activities that are activated in the brain, and due to these impulses, researchers hypothesize neurons are being fired in that skill pathway, thus there is potential for similar growth in strength of the skill as if it were being performed physically (Weinberg &amp; Gould, 2019). </w:t>
      </w:r>
      <w:r w:rsidDel="00000000" w:rsidR="00000000" w:rsidRPr="00000000">
        <w:rPr>
          <w:rFonts w:ascii="Times New Roman" w:cs="Times New Roman" w:eastAsia="Times New Roman" w:hAnsi="Times New Roman"/>
          <w:i w:val="1"/>
          <w:sz w:val="24"/>
          <w:szCs w:val="24"/>
          <w:rtl w:val="0"/>
        </w:rPr>
        <w:t xml:space="preserve">Symbolic learning theory </w:t>
      </w:r>
      <w:r w:rsidDel="00000000" w:rsidR="00000000" w:rsidRPr="00000000">
        <w:rPr>
          <w:rFonts w:ascii="Times New Roman" w:cs="Times New Roman" w:eastAsia="Times New Roman" w:hAnsi="Times New Roman"/>
          <w:sz w:val="24"/>
          <w:szCs w:val="24"/>
          <w:rtl w:val="0"/>
        </w:rPr>
        <w:t xml:space="preserve">imagery as a “coding system” that teaches performers to become familiar with “what needs to be done to successfully perform them” (Weinberg &amp; Gould, 2019). Performers learn the step-by-step procedures and patterns that lead to the achievement of skill. </w:t>
      </w: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i w:val="1"/>
          <w:sz w:val="24"/>
          <w:szCs w:val="24"/>
          <w:rtl w:val="0"/>
        </w:rPr>
        <w:t xml:space="preserve">Bioinformational theory </w:t>
      </w:r>
      <w:r w:rsidDel="00000000" w:rsidR="00000000" w:rsidRPr="00000000">
        <w:rPr>
          <w:rFonts w:ascii="Times New Roman" w:cs="Times New Roman" w:eastAsia="Times New Roman" w:hAnsi="Times New Roman"/>
          <w:sz w:val="24"/>
          <w:szCs w:val="24"/>
          <w:rtl w:val="0"/>
        </w:rPr>
        <w:t xml:space="preserve">takes into consideration the two parts of an image: stimulus and responses. The stimuli in the image represent potential scenarios that may occur in competition, while the responses during imagery are careful decisions the performer might take in each scenario (Weinberg &amp; Gould, 2019). Developing responses to stimuli adds an extra level of strength in vividness to the image, thus contributing to the effectiveness of imagery. Finally, t</w:t>
      </w:r>
      <w:r w:rsidDel="00000000" w:rsidR="00000000" w:rsidRPr="00000000">
        <w:rPr>
          <w:rFonts w:ascii="Times New Roman" w:cs="Times New Roman" w:eastAsia="Times New Roman" w:hAnsi="Times New Roman"/>
          <w:i w:val="1"/>
          <w:sz w:val="24"/>
          <w:szCs w:val="24"/>
          <w:rtl w:val="0"/>
        </w:rPr>
        <w:t xml:space="preserve">riple code theory </w:t>
      </w:r>
      <w:r w:rsidDel="00000000" w:rsidR="00000000" w:rsidRPr="00000000">
        <w:rPr>
          <w:rFonts w:ascii="Times New Roman" w:cs="Times New Roman" w:eastAsia="Times New Roman" w:hAnsi="Times New Roman"/>
          <w:sz w:val="24"/>
          <w:szCs w:val="24"/>
          <w:rtl w:val="0"/>
        </w:rPr>
        <w:t xml:space="preserve">highlights three effects of imagery: the image itself (I), somatic response (S), and meaning (M) (Weinberg &amp; Gould, 2019). Each scene of imagery is individualized to each performer and should be recognized by evaluating the meaning behind each “instruction” to ensure the image is positive (Weinberg &amp; Gould, 2019). For example, imagining a large crowd could excite and motivate a performer, while the same crowd could cause anxiety in others. </w:t>
      </w:r>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Beginning the Imagery Process</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Guidelines for Effective Imagery</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Practitioners use the following guidelines for creating an image or scene (Weinberg &amp; Gould, 2019):</w:t>
      </w:r>
    </w:p>
    <w:p w:rsidR="00000000" w:rsidDel="00000000" w:rsidP="00000000" w:rsidRDefault="00000000" w:rsidRPr="00000000" w14:paraId="0000011C">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Notice the physical nature of the environment.</w:t>
      </w:r>
    </w:p>
    <w:p w:rsidR="00000000" w:rsidDel="00000000" w:rsidP="00000000" w:rsidRDefault="00000000" w:rsidRPr="00000000" w14:paraId="0000011D">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specific about the environment and try to include all senses (sound, smell, taste, visual, feel, emotions).</w:t>
      </w:r>
    </w:p>
    <w:p w:rsidR="00000000" w:rsidDel="00000000" w:rsidP="00000000" w:rsidRDefault="00000000" w:rsidRPr="00000000" w14:paraId="0000011E">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the type of task (mental or physical).</w:t>
      </w:r>
    </w:p>
    <w:p w:rsidR="00000000" w:rsidDel="00000000" w:rsidP="00000000" w:rsidRDefault="00000000" w:rsidRPr="00000000" w14:paraId="0000011F">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 the timing of the task (how long will you spend in each part of the scene?)</w:t>
      </w:r>
    </w:p>
    <w:p w:rsidR="00000000" w:rsidDel="00000000" w:rsidP="00000000" w:rsidRDefault="00000000" w:rsidRPr="00000000" w14:paraId="00000120">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 the procedures, technicalities, and content of the movement.</w:t>
      </w:r>
    </w:p>
    <w:p w:rsidR="00000000" w:rsidDel="00000000" w:rsidP="00000000" w:rsidRDefault="00000000" w:rsidRPr="00000000" w14:paraId="00000121">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what emotions arise during the imagined performance.</w:t>
      </w:r>
    </w:p>
    <w:p w:rsidR="00000000" w:rsidDel="00000000" w:rsidP="00000000" w:rsidRDefault="00000000" w:rsidRPr="00000000" w14:paraId="00000122">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Decide on the perspective of the scene (internal or external).</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elements to keep in mind that will elevate your success and benefit from</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imagery (Weinberg &amp; Gould, 2019):</w:t>
      </w:r>
    </w:p>
    <w:p w:rsidR="00000000" w:rsidDel="00000000" w:rsidP="00000000" w:rsidRDefault="00000000" w:rsidRPr="00000000" w14:paraId="00000125">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imagery in several settings including before, during, and after training or competition, during personal time, and when rehabilitating from injury or resting.</w:t>
      </w:r>
    </w:p>
    <w:p w:rsidR="00000000" w:rsidDel="00000000" w:rsidP="00000000" w:rsidRDefault="00000000" w:rsidRPr="00000000" w14:paraId="00000126">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Utilize relaxation strategies when using imagery for optimal concentration and strength of benefits. </w:t>
      </w:r>
    </w:p>
    <w:p w:rsidR="00000000" w:rsidDel="00000000" w:rsidP="00000000" w:rsidRDefault="00000000" w:rsidRPr="00000000" w14:paraId="00000127">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realistic expectations within your control and skill level. Let these expectations inspire positive motivation to progress in setting and achieving goals. </w:t>
      </w:r>
    </w:p>
    <w:p w:rsidR="00000000" w:rsidDel="00000000" w:rsidP="00000000" w:rsidRDefault="00000000" w:rsidRPr="00000000" w14:paraId="00000128">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specific in imagery with vividness and controllability. Apply imagery to specific situations to increase vividness.</w:t>
      </w:r>
    </w:p>
    <w:p w:rsidR="00000000" w:rsidDel="00000000" w:rsidP="00000000" w:rsidRDefault="00000000" w:rsidRPr="00000000" w14:paraId="00000129">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and focus on keeping a positive nature of the image rather than a negative past mistake.</w:t>
      </w:r>
    </w:p>
    <w:p w:rsidR="00000000" w:rsidDel="00000000" w:rsidP="00000000" w:rsidRDefault="00000000" w:rsidRPr="00000000" w14:paraId="0000012A">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recording practices of specific scenarios or performances to learn about the timing, environment, and current skill execution and outcome to make adjustments as needed.</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Performance States</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Nature of Arousal and Anxiety</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It is the day of the audition, and you arrive at the concert hall. You find the warm-up rooms and get your music and instrument out. Suddenly, you hit the wall. The wall of anxiety, stress or dysfunctional arousal causes you to feel out of the optimal confidence level that you experience in practice. Your concentration and focus aim toward irrelevant thoughts and cues, performance routines are ignored, and your heart rate changes due to the perceived consequences of potentially not performing at your best. These are all examples of negative effects of arousal, anxiety, and stress on performance.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Self-awareness of how and when you experience anxiety or arousal fluctuation pre’, in’, and post-performance is the first step towards taking control of your body and mind’s response to these changes and can dictate the level of success. By learning about symptoms, effective techniques, and reasonings on how anxiety, arousal, and stress, both in performance and life, can affect you cognitively and somatically, you can deflect possible negative effects and achieve excellence in all endeavors. </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Defining Arousal and Anxiety</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Arousal</w:t>
      </w:r>
      <w:r w:rsidDel="00000000" w:rsidR="00000000" w:rsidRPr="00000000">
        <w:rPr>
          <w:rtl w:val="0"/>
        </w:rPr>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Arousal is defined by two major components: psychological activity and physiological activity (Weinberg &amp; Gould, 2019). Both categories have the potential for both positive and negative effects on performance. Researchers have found that arousal levels are not a one-size-fits-all formula for success, and in fact, are dependent on the characteristics and experiences of each performer. Psychological and physiological activity intensity varies throughout pre-, in-, and post-performance. Neither higher nor lower intensity is considered best practice for all performers, thus building self-awareness of your patterns throughout the process of performance will lead you to planning strategies to meet your personal needs, whether it be to hype yourself up or to calm your body down before competition.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Anxiety</w:t>
      </w:r>
      <w:r w:rsidDel="00000000" w:rsidR="00000000" w:rsidRPr="00000000">
        <w:rPr>
          <w:rtl w:val="0"/>
        </w:rPr>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main difference between arousal and anxiety is the negative nature of anxiety which includes “nervousness, worry, and apprehension” (Weinberg &amp; Gould, 2019). Anxiety is a state that the performer enters due to their perception of stress and changes in arousal levels, but does not always infer a negative effect on performance overall (Weinberg &amp; Gould, 2019). Signs of anxiety come in several forms. Cognitive anxiety is the “thought component” such as worry, while somatic anxiety is the “degree of physical activation perceived” (Weinberg &amp; Gould, 2019). The next section will describe the depths of “state” and “trait” anxieties and how to distinguish what you may be experiencing.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Relationship Between “Trait” and “State” Anxiety. </w:t>
      </w:r>
      <w:r w:rsidDel="00000000" w:rsidR="00000000" w:rsidRPr="00000000">
        <w:rPr>
          <w:rFonts w:ascii="Times New Roman" w:cs="Times New Roman" w:eastAsia="Times New Roman" w:hAnsi="Times New Roman"/>
          <w:sz w:val="24"/>
          <w:szCs w:val="24"/>
          <w:rtl w:val="0"/>
        </w:rPr>
        <w:t xml:space="preserve">Anxiety has been discovered to exist in two distinct manners that are separated by the level of permanence.</w:t>
      </w:r>
      <w:r w:rsidDel="00000000" w:rsidR="00000000" w:rsidRPr="00000000">
        <w:rPr>
          <w:rFonts w:ascii="Times New Roman" w:cs="Times New Roman" w:eastAsia="Times New Roman" w:hAnsi="Times New Roman"/>
          <w:i w:val="1"/>
          <w:sz w:val="24"/>
          <w:szCs w:val="24"/>
          <w:rtl w:val="0"/>
        </w:rPr>
        <w:t xml:space="preserve"> State anxiety </w:t>
      </w:r>
      <w:r w:rsidDel="00000000" w:rsidR="00000000" w:rsidRPr="00000000">
        <w:rPr>
          <w:rFonts w:ascii="Times New Roman" w:cs="Times New Roman" w:eastAsia="Times New Roman" w:hAnsi="Times New Roman"/>
          <w:sz w:val="24"/>
          <w:szCs w:val="24"/>
          <w:rtl w:val="0"/>
        </w:rPr>
        <w:t xml:space="preserve">is the lesser permanent of the two and refers to the “ever-changing mood component” (Weinberg &amp; Gould, 2019). When performers experience momentary or temporary stressors that affect their psychological (cognitive state anxiety) or physiological (somatic state anxiety) abilities, this is likely a sign of state anxiety (Weinberg &amp; Gould, 2019). Performers’ who experience state anxiety most often have a sense of “perceived control” over their ability to bounce back to their optimal arousal level to achieve success in meeting challenges  (Weinberg &amp; Gould, 2019). </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Trait anxiety </w:t>
      </w:r>
      <w:r w:rsidDel="00000000" w:rsidR="00000000" w:rsidRPr="00000000">
        <w:rPr>
          <w:rFonts w:ascii="Times New Roman" w:cs="Times New Roman" w:eastAsia="Times New Roman" w:hAnsi="Times New Roman"/>
          <w:sz w:val="24"/>
          <w:szCs w:val="24"/>
          <w:rtl w:val="0"/>
        </w:rPr>
        <w:t xml:space="preserve">is interpreted as the performer’s disposition of dysfunctional behavior and has a more prevalent effect on behavioral responses to the perceived stress or may view such challenges as threatening (Weinberg &amp; Gould, 2019). Perceived control of stressors during competition is lower than those who experience state anxiety. Moments that create alterations in arousal levels can be assumed as a form of state anxiety, however, the intensity of the anxious experience depends on the level of trait anxiety within the performer  (Weinberg &amp; Gould, 2019). For example, a musician with high trait-anxious levels may view a solo in a concert as dangerous experiencing higher levels of fear of evaluation from listeners, in contrast to low trait-anxious musicians, who would feel nervous but confident in their ability to perform well in front of the audience. Mental toughness strategies will help to achieve optimal arousal levels, but may already be more present in those with state anxiety than those with trait anxiety. </w:t>
      </w:r>
      <w:r w:rsidDel="00000000" w:rsidR="00000000" w:rsidRPr="00000000">
        <w:rPr>
          <w:rtl w:val="0"/>
        </w:rPr>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Measuring Arousal and Anxiety</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Researchers have developed several methods that measure different aspects of arousal and anxiety levels. Most importantly, these reports focus on both physiological signs of arousal changes (heart rate, respiration, skin conductance, biochemistry) and changes in psychological levels such as worry and nervousness (Weinberg &amp; Gould, 2019). One method of measurement is through self-report scales. For example, the global scale measures levels of nervousness, while multidimensional scales take both cognitive and somatic anxieties into consideration to develop a deeper sense of what the performer is experiencing (Weinberg &amp; Gould, 2019). Performance psychologists have created official scales to measure the facets of arousal and anxiety which includes the Competitive State Anxiety Inventory-2 (CSAI-2), Sport Competition Anxiety Test (SCAT), and Sport Anxiety Scale-2 (SAS-2) (Weinberg &amp; Gould, 2019). These assessments consider key parts of arousal and anxiety including the timing of experiences in competitive settings, self-confidence levels, cognitive or somatic state and trait anxiety symptoms, concentration disruptions, and fluctuation throughout the performance timeline (Weinberg &amp; Gould, 2019). </w:t>
      </w: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Stress and the Stress Process</w:t>
      </w: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before="1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Defining stress can help understand the effects on the capabilities of performing at one’s best. Stress is “the imbalance between demand…and response capability, under conditions where failure to meet that demand has important consequences” (McGrath, 1970; Weinberg &amp; Gould, 2019). According to McGrath (1970) and Weinberg and Gould (2019), there are four stages of the </w:t>
      </w:r>
      <w:r w:rsidDel="00000000" w:rsidR="00000000" w:rsidRPr="00000000">
        <w:rPr>
          <w:rFonts w:ascii="Times New Roman" w:cs="Times New Roman" w:eastAsia="Times New Roman" w:hAnsi="Times New Roman"/>
          <w:i w:val="1"/>
          <w:sz w:val="24"/>
          <w:szCs w:val="24"/>
          <w:rtl w:val="0"/>
        </w:rPr>
        <w:t xml:space="preserve">stress process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Environmental demand (physical or psychological demand put on performer)</w:t>
      </w:r>
    </w:p>
    <w:p w:rsidR="00000000" w:rsidDel="00000000" w:rsidP="00000000" w:rsidRDefault="00000000" w:rsidRPr="00000000" w14:paraId="0000014D">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Perception of demand (perception; trait anxiety-level influences perception)</w:t>
      </w:r>
    </w:p>
    <w:p w:rsidR="00000000" w:rsidDel="00000000" w:rsidP="00000000" w:rsidRDefault="00000000" w:rsidRPr="00000000" w14:paraId="0000014E">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response (physical or psychological response to the perception of situation)</w:t>
      </w:r>
    </w:p>
    <w:p w:rsidR="00000000" w:rsidDel="00000000" w:rsidP="00000000" w:rsidRDefault="00000000" w:rsidRPr="00000000" w14:paraId="0000014F">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Behavioral consequences (actual behavior under stress)</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before="1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utilizing these stages as guidelines to counsel performers toward navigating their own experiences, arousal and anxiety levels can be managed effectively through self-awareness and appropriate strategy implementation (Weinberg &amp; Gould, 2019). </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Sources of Stress and Anxiety</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Becoming aware of possible sources of stress or anxiety is beneficial when selecting strategies that will prepare you for performance opportunities or demands. Two major sources of stress are situational perception and personal reasoning.</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Situational sources of stress</w:t>
      </w:r>
      <w:r w:rsidDel="00000000" w:rsidR="00000000" w:rsidRPr="00000000">
        <w:rPr>
          <w:rFonts w:ascii="Times New Roman" w:cs="Times New Roman" w:eastAsia="Times New Roman" w:hAnsi="Times New Roman"/>
          <w:sz w:val="24"/>
          <w:szCs w:val="24"/>
          <w:rtl w:val="0"/>
        </w:rPr>
        <w:t xml:space="preserve"> appear as event importance (the higher importance causes the most potential for stress) and uncertainty (the degree of the “unknown” factors) (Weinberg &amp; Gould, 2019). </w:t>
      </w:r>
      <w:r w:rsidDel="00000000" w:rsidR="00000000" w:rsidRPr="00000000">
        <w:rPr>
          <w:rFonts w:ascii="Times New Roman" w:cs="Times New Roman" w:eastAsia="Times New Roman" w:hAnsi="Times New Roman"/>
          <w:i w:val="1"/>
          <w:sz w:val="24"/>
          <w:szCs w:val="24"/>
          <w:rtl w:val="0"/>
        </w:rPr>
        <w:t xml:space="preserve">Personal sources of stress </w:t>
      </w:r>
      <w:r w:rsidDel="00000000" w:rsidR="00000000" w:rsidRPr="00000000">
        <w:rPr>
          <w:rFonts w:ascii="Times New Roman" w:cs="Times New Roman" w:eastAsia="Times New Roman" w:hAnsi="Times New Roman"/>
          <w:sz w:val="24"/>
          <w:szCs w:val="24"/>
          <w:rtl w:val="0"/>
        </w:rPr>
        <w:t xml:space="preserve">can include levels of trait anxiety (the predisposal to view challenges as threatening), self-esteem (low levels of confidence connected to high levels of trait anxiety), and sometimes, social physique or musicality esteem (insecurity of one’s physique or musical skill from the perception of others) (Weinberg &amp; Gould, 2019). </w:t>
      </w: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Affect of Arousal and Anxiety on Performance</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Practitioners have created hypotheses on how arousal and anxiety can affect performances. The theories in the next section suggest the potential reasonings for the relationship of arousal and anxiety to performance levels and the development of strategies for arousal regulation and anxiety relief.</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Anxiety Direction, Intensity, and Frequency</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various takeaways from the theories presented ahead. Conclusively, practitioners realized they must consider both the intensity (amount of) and direction (debilitative or dysfunctional) of the anxiety (Weinberg &amp; Gould, 2019). Another conclusion found is regarding the performer’s sense of control of their ability to cope with stress and whether they view the stress as “facilitative” or “debilitative” to their performance (Weinberg &amp; Gould, 2019). The distinction between state and trait anxiety is a factor in the sense of effect on performance. Due to the complex nature of stress and how each individual encounters pressure, psychological skill training is recommended to meet the performer’s specific needs. Finally, negative interpretations of anxiety can cause a higher frequency of dysfunctional arousal levels that can feel debilitative, while performers with “facilitative” interpretations of challenges tend to have a lower recurrence of both cognitive and somatic anxieties (Weinberg &amp; Gould, 2019). </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Significance of Arousal and Anxiety Research</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Significance of the compilation of research confirms several truths as explained by Weinberg and Gould (2019):</w:t>
      </w:r>
    </w:p>
    <w:p w:rsidR="00000000" w:rsidDel="00000000" w:rsidP="00000000" w:rsidRDefault="00000000" w:rsidRPr="00000000" w14:paraId="0000015A">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Arousal and anxiety is a “multifaceted phenomenon” that combines physiological and psychological components of individual performers due to their interpretations of emotions.</w:t>
      </w:r>
    </w:p>
    <w:p w:rsidR="00000000" w:rsidDel="00000000" w:rsidP="00000000" w:rsidRDefault="00000000" w:rsidRPr="00000000" w14:paraId="0000015B">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Arousal and anxiety can affect </w:t>
      </w:r>
      <w:r w:rsidDel="00000000" w:rsidR="00000000" w:rsidRPr="00000000">
        <w:rPr>
          <w:rFonts w:ascii="Times New Roman" w:cs="Times New Roman" w:eastAsia="Times New Roman" w:hAnsi="Times New Roman"/>
          <w:i w:val="1"/>
          <w:sz w:val="24"/>
          <w:szCs w:val="24"/>
          <w:rtl w:val="0"/>
        </w:rPr>
        <w:t xml:space="preserve">performance positively and negatively</w:t>
      </w:r>
      <w:r w:rsidDel="00000000" w:rsidR="00000000" w:rsidRPr="00000000">
        <w:rPr>
          <w:rFonts w:ascii="Times New Roman" w:cs="Times New Roman" w:eastAsia="Times New Roman" w:hAnsi="Times New Roman"/>
          <w:sz w:val="24"/>
          <w:szCs w:val="24"/>
          <w:rtl w:val="0"/>
        </w:rPr>
        <w:t xml:space="preserve"> and will be determined by a performer’s interpretation. </w:t>
      </w:r>
    </w:p>
    <w:p w:rsidR="00000000" w:rsidDel="00000000" w:rsidP="00000000" w:rsidRDefault="00000000" w:rsidRPr="00000000" w14:paraId="0000015C">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performance levels are not exclusively partnered with a specific combination of components of arousal-level research. </w:t>
      </w:r>
    </w:p>
    <w:p w:rsidR="00000000" w:rsidDel="00000000" w:rsidP="00000000" w:rsidRDefault="00000000" w:rsidRPr="00000000" w14:paraId="0000015D">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theories suggest the absolute value of arousal is not necessarily true for all performers. </w:t>
      </w:r>
    </w:p>
    <w:p w:rsidR="00000000" w:rsidDel="00000000" w:rsidP="00000000" w:rsidRDefault="00000000" w:rsidRPr="00000000" w14:paraId="0000015E">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performance levels are not always at the “midpoint” of arousal and performance (see Inverted-U theory for further information). </w:t>
      </w:r>
    </w:p>
    <w:p w:rsidR="00000000" w:rsidDel="00000000" w:rsidP="00000000" w:rsidRDefault="00000000" w:rsidRPr="00000000" w14:paraId="0000015F">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Overarousal could potentially require a longer recovery time.</w:t>
      </w:r>
    </w:p>
    <w:p w:rsidR="00000000" w:rsidDel="00000000" w:rsidP="00000000" w:rsidRDefault="00000000" w:rsidRPr="00000000" w14:paraId="00000160">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sectPr>
          <w:headerReference r:id="rId6" w:type="default"/>
          <w:headerReference r:id="rId7" w:type="first"/>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sz w:val="24"/>
          <w:szCs w:val="24"/>
          <w:rtl w:val="0"/>
        </w:rPr>
        <w:t xml:space="preserve">Utilizing mental skills training strategies is highly beneficial to navigating stress during a performance.</w:t>
      </w:r>
    </w:p>
    <w:p w:rsidR="00000000" w:rsidDel="00000000" w:rsidP="00000000" w:rsidRDefault="00000000" w:rsidRPr="00000000" w14:paraId="00000161">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Drive Theory (Weinberg &amp; Gould, 2019)</w:t>
      </w:r>
    </w:p>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1"/>
        <w:tblW w:w="13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5400"/>
        <w:gridCol w:w="4890"/>
        <w:gridCol w:w="1485"/>
        <w:tblGridChange w:id="0">
          <w:tblGrid>
            <w:gridCol w:w="1605"/>
            <w:gridCol w:w="5400"/>
            <w:gridCol w:w="4890"/>
            <w:gridCol w:w="1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numPr>
                <w:ilvl w:val="0"/>
                <w:numId w:val="4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Questionable Components</w:t>
            </w:r>
          </w:p>
          <w:p w:rsidR="00000000" w:rsidDel="00000000" w:rsidP="00000000" w:rsidRDefault="00000000" w:rsidRPr="00000000" w14:paraId="00000166">
            <w:pPr>
              <w:widowControl w:val="0"/>
              <w:spacing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Drive Theory</w:t>
            </w:r>
          </w:p>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higher the arousal, the higher the performance level</w:t>
            </w:r>
          </w:p>
          <w:p w:rsidR="00000000" w:rsidDel="00000000" w:rsidP="00000000" w:rsidRDefault="00000000" w:rsidRPr="00000000" w14:paraId="0000016B">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Presence of others is positive with well-learned skills</w:t>
            </w:r>
          </w:p>
          <w:p w:rsidR="00000000" w:rsidDel="00000000" w:rsidP="00000000" w:rsidRDefault="00000000" w:rsidRPr="00000000" w14:paraId="0000016C">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Presence of others is negative with unlearned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Practitioners could assume that highly- skilled performers would always perform well in high-arousal and high-pressure situations, but this is not always true.</w:t>
            </w:r>
          </w:p>
          <w:p w:rsidR="00000000" w:rsidDel="00000000" w:rsidP="00000000" w:rsidRDefault="00000000" w:rsidRPr="00000000" w14:paraId="0000016E">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anxiety exist in high-level performers even with “easy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bl>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Representation (Sandalis, 2022):</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71763" cy="3045023"/>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71763" cy="3045023"/>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Inverted-U Hypothesis (Weinberg &amp; Gould, 2019)</w:t>
      </w:r>
    </w:p>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3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5400"/>
        <w:gridCol w:w="4395"/>
        <w:gridCol w:w="2490"/>
        <w:tblGridChange w:id="0">
          <w:tblGrid>
            <w:gridCol w:w="1605"/>
            <w:gridCol w:w="5400"/>
            <w:gridCol w:w="4395"/>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numPr>
                <w:ilvl w:val="0"/>
                <w:numId w:val="22"/>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numPr>
                <w:ilvl w:val="0"/>
                <w:numId w:val="38"/>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Critique</w:t>
            </w:r>
          </w:p>
          <w:p w:rsidR="00000000" w:rsidDel="00000000" w:rsidP="00000000" w:rsidRDefault="00000000" w:rsidRPr="00000000" w14:paraId="00000177">
            <w:pPr>
              <w:widowControl w:val="0"/>
              <w:spacing w:line="240" w:lineRule="auto"/>
              <w:ind w:left="720" w:hanging="36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rHeight w:val="146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Inverted-U Hypothesis (Weinberg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low arousal levels, performance is also low</w:t>
            </w:r>
          </w:p>
          <w:p w:rsidR="00000000" w:rsidDel="00000000" w:rsidP="00000000" w:rsidRDefault="00000000" w:rsidRPr="00000000" w14:paraId="0000017B">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arousal goes up, the performance also increases</w:t>
            </w:r>
          </w:p>
          <w:p w:rsidR="00000000" w:rsidDel="00000000" w:rsidP="00000000" w:rsidRDefault="00000000" w:rsidRPr="00000000" w14:paraId="0000017C">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 much arousal (beyond peak to inverted-U) causes anxiety, lowering performance outcomes</w:t>
            </w:r>
          </w:p>
          <w:p w:rsidR="00000000" w:rsidDel="00000000" w:rsidP="00000000" w:rsidRDefault="00000000" w:rsidRPr="00000000" w14:paraId="0000017D">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Underarousal, optimal arousal, overarousal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numPr>
                <w:ilvl w:val="0"/>
                <w:numId w:val="3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Shape of the curve</w:t>
            </w:r>
          </w:p>
          <w:p w:rsidR="00000000" w:rsidDel="00000000" w:rsidP="00000000" w:rsidRDefault="00000000" w:rsidRPr="00000000" w14:paraId="0000017F">
            <w:pPr>
              <w:widowControl w:val="0"/>
              <w:numPr>
                <w:ilvl w:val="0"/>
                <w:numId w:val="3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optimal arousal always happen at the midpoint (peak)?</w:t>
            </w:r>
          </w:p>
          <w:p w:rsidR="00000000" w:rsidDel="00000000" w:rsidP="00000000" w:rsidRDefault="00000000" w:rsidRPr="00000000" w14:paraId="00000180">
            <w:pPr>
              <w:widowControl w:val="0"/>
              <w:numPr>
                <w:ilvl w:val="0"/>
                <w:numId w:val="3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type of arousal is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 xml:space="preserve">Visual Representation (Sandalis, 2022):</w:t>
      </w:r>
      <w:r w:rsidDel="00000000" w:rsidR="00000000" w:rsidRPr="00000000">
        <w:rPr>
          <w:rtl w:val="0"/>
        </w:rPr>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76800" cy="3053613"/>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76800" cy="3053613"/>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Individualized Zones of Optimal Functioning (IZOF) (Weinberg &amp; Gould, 2019)</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13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5400"/>
        <w:gridCol w:w="4890"/>
        <w:gridCol w:w="1485"/>
        <w:tblGridChange w:id="0">
          <w:tblGrid>
            <w:gridCol w:w="1605"/>
            <w:gridCol w:w="5400"/>
            <w:gridCol w:w="4890"/>
            <w:gridCol w:w="1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Questionable Components</w:t>
            </w:r>
          </w:p>
          <w:p w:rsidR="00000000" w:rsidDel="00000000" w:rsidP="00000000" w:rsidRDefault="00000000" w:rsidRPr="00000000" w14:paraId="00000189">
            <w:pPr>
              <w:widowControl w:val="0"/>
              <w:spacing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rHeight w:val="204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Individualized zones of optimal functioning (IZOF) (Weinberg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level of arousal does not always occur at the midpoint of the continuum”</w:t>
            </w:r>
          </w:p>
          <w:p w:rsidR="00000000" w:rsidDel="00000000" w:rsidP="00000000" w:rsidRDefault="00000000" w:rsidRPr="00000000" w14:paraId="0000018D">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Individualistic experiences and optimal arousal levels</w:t>
            </w:r>
          </w:p>
          <w:p w:rsidR="00000000" w:rsidDel="00000000" w:rsidP="00000000" w:rsidRDefault="00000000" w:rsidRPr="00000000" w14:paraId="0000018E">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level is not a single point, but a bandwidth”</w:t>
            </w:r>
          </w:p>
          <w:p w:rsidR="00000000" w:rsidDel="00000000" w:rsidP="00000000" w:rsidRDefault="00000000" w:rsidRPr="00000000" w14:paraId="0000018F">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Inclusion of multiple emotions and psychosocial states</w:t>
            </w:r>
          </w:p>
          <w:p w:rsidR="00000000" w:rsidDel="00000000" w:rsidP="00000000" w:rsidRDefault="00000000" w:rsidRPr="00000000" w14:paraId="00000190">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and negative meanings of emotions</w:t>
            </w:r>
          </w:p>
          <w:p w:rsidR="00000000" w:rsidDel="00000000" w:rsidP="00000000" w:rsidRDefault="00000000" w:rsidRPr="00000000" w14:paraId="00000191">
            <w:pPr>
              <w:widowControl w:val="0"/>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and negative responses to emotions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explanation of individualistic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 to High</w:t>
            </w:r>
          </w:p>
        </w:tc>
      </w:tr>
    </w:tbl>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Representation (Sandalis, 2022):</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71963" cy="2400697"/>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71963" cy="2400697"/>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Multidimensional Anxiety Theory (Weinberg &amp; Gould, 2019)</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13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4995"/>
        <w:gridCol w:w="4890"/>
        <w:gridCol w:w="1485"/>
        <w:tblGridChange w:id="0">
          <w:tblGrid>
            <w:gridCol w:w="2010"/>
            <w:gridCol w:w="4995"/>
            <w:gridCol w:w="4890"/>
            <w:gridCol w:w="1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numPr>
                <w:ilvl w:val="0"/>
                <w:numId w:val="3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Questionable Components</w:t>
            </w:r>
          </w:p>
          <w:p w:rsidR="00000000" w:rsidDel="00000000" w:rsidP="00000000" w:rsidRDefault="00000000" w:rsidRPr="00000000" w14:paraId="0000019B">
            <w:pPr>
              <w:widowControl w:val="0"/>
              <w:spacing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Multidimensional anxiety theory (Weinberg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Cognitive state anxiety (psychological) negatively affects performance</w:t>
            </w:r>
          </w:p>
          <w:p w:rsidR="00000000" w:rsidDel="00000000" w:rsidP="00000000" w:rsidRDefault="00000000" w:rsidRPr="00000000" w14:paraId="0000019F">
            <w:pPr>
              <w:widowControl w:val="0"/>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Somatic state anxiety (physiological) positively affects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numPr>
                <w:ilvl w:val="0"/>
                <w:numId w:val="3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Cognitive anxiety ALWAYS is detrimental to performance, due to interpretation of performer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bl>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Representation (Sandalis, 2022):</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3526" cy="317658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653526"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Catastrophe Theory (Weinberg &amp; Gould, 2019)</w:t>
      </w:r>
    </w:p>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3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5400"/>
        <w:gridCol w:w="4890"/>
        <w:gridCol w:w="1710"/>
        <w:tblGridChange w:id="0">
          <w:tblGrid>
            <w:gridCol w:w="1605"/>
            <w:gridCol w:w="5400"/>
            <w:gridCol w:w="4890"/>
            <w:gridCol w:w="1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Questionable Components</w:t>
            </w:r>
          </w:p>
          <w:p w:rsidR="00000000" w:rsidDel="00000000" w:rsidP="00000000" w:rsidRDefault="00000000" w:rsidRPr="00000000" w14:paraId="000001A9">
            <w:pPr>
              <w:widowControl w:val="0"/>
              <w:spacing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Catastrophe Theory (Weinberg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Physiological arousal relationship with performance is an inverted-U shape </w:t>
            </w:r>
            <w:r w:rsidDel="00000000" w:rsidR="00000000" w:rsidRPr="00000000">
              <w:rPr>
                <w:rFonts w:ascii="Times New Roman" w:cs="Times New Roman" w:eastAsia="Times New Roman" w:hAnsi="Times New Roman"/>
                <w:b w:val="1"/>
                <w:i w:val="1"/>
                <w:rtl w:val="0"/>
              </w:rPr>
              <w:t xml:space="preserve">with low cognitive anxiety</w:t>
            </w:r>
            <w:r w:rsidDel="00000000" w:rsidR="00000000" w:rsidRPr="00000000">
              <w:rPr>
                <w:rtl w:val="0"/>
              </w:rPr>
            </w:r>
          </w:p>
          <w:p w:rsidR="00000000" w:rsidDel="00000000" w:rsidP="00000000" w:rsidRDefault="00000000" w:rsidRPr="00000000" w14:paraId="000001AD">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cognitive anxiety causes increase in arousal</w:t>
            </w:r>
          </w:p>
          <w:p w:rsidR="00000000" w:rsidDel="00000000" w:rsidP="00000000" w:rsidRDefault="00000000" w:rsidRPr="00000000" w14:paraId="000001AE">
            <w:pPr>
              <w:widowControl w:val="0"/>
              <w:numPr>
                <w:ilvl w:val="1"/>
                <w:numId w:val="1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certain point, rapid decline in performance (“The Catastrophe”)</w:t>
            </w:r>
          </w:p>
          <w:p w:rsidR="00000000" w:rsidDel="00000000" w:rsidP="00000000" w:rsidRDefault="00000000" w:rsidRPr="00000000" w14:paraId="000001AF">
            <w:pPr>
              <w:widowControl w:val="0"/>
              <w:numPr>
                <w:ilvl w:val="1"/>
                <w:numId w:val="1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Recovery takes longer</w:t>
            </w:r>
          </w:p>
          <w:p w:rsidR="00000000" w:rsidDel="00000000" w:rsidP="00000000" w:rsidRDefault="00000000" w:rsidRPr="00000000" w14:paraId="000001B0">
            <w:pPr>
              <w:widowControl w:val="0"/>
              <w:numPr>
                <w:ilvl w:val="1"/>
                <w:numId w:val="1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Requires:</w:t>
            </w:r>
          </w:p>
          <w:p w:rsidR="00000000" w:rsidDel="00000000" w:rsidP="00000000" w:rsidRDefault="00000000" w:rsidRPr="00000000" w14:paraId="000001B1">
            <w:pPr>
              <w:widowControl w:val="0"/>
              <w:numPr>
                <w:ilvl w:val="2"/>
                <w:numId w:val="11"/>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 physical relaxation</w:t>
            </w:r>
          </w:p>
          <w:p w:rsidR="00000000" w:rsidDel="00000000" w:rsidP="00000000" w:rsidRDefault="00000000" w:rsidRPr="00000000" w14:paraId="000001B2">
            <w:pPr>
              <w:widowControl w:val="0"/>
              <w:numPr>
                <w:ilvl w:val="2"/>
                <w:numId w:val="11"/>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Cognitive restructure by eliminating worry and increasing self-confidence</w:t>
            </w:r>
          </w:p>
          <w:p w:rsidR="00000000" w:rsidDel="00000000" w:rsidP="00000000" w:rsidRDefault="00000000" w:rsidRPr="00000000" w14:paraId="000001B3">
            <w:pPr>
              <w:widowControl w:val="0"/>
              <w:numPr>
                <w:ilvl w:val="2"/>
                <w:numId w:val="11"/>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Reactivate arousal to reach optimal arousal level</w:t>
            </w:r>
          </w:p>
          <w:p w:rsidR="00000000" w:rsidDel="00000000" w:rsidP="00000000" w:rsidRDefault="00000000" w:rsidRPr="00000000" w14:paraId="000001B4">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Cognitive anxiety does not always affect performance negatively, just beyond threshold</w:t>
            </w:r>
          </w:p>
          <w:p w:rsidR="00000000" w:rsidDel="00000000" w:rsidP="00000000" w:rsidRDefault="00000000" w:rsidRPr="00000000" w14:paraId="000001B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numPr>
                <w:ilvl w:val="0"/>
                <w:numId w:val="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 to scientifically test</w:t>
            </w:r>
          </w:p>
          <w:p w:rsidR="00000000" w:rsidDel="00000000" w:rsidP="00000000" w:rsidRDefault="00000000" w:rsidRPr="00000000" w14:paraId="000001B7">
            <w:pPr>
              <w:widowControl w:val="0"/>
              <w:numPr>
                <w:ilvl w:val="0"/>
                <w:numId w:val="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Evidence is open to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w:t>
            </w:r>
          </w:p>
          <w:p w:rsidR="00000000" w:rsidDel="00000000" w:rsidP="00000000" w:rsidRDefault="00000000" w:rsidRPr="00000000" w14:paraId="000001B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for interpretation</w:t>
            </w:r>
          </w:p>
        </w:tc>
      </w:tr>
    </w:tbl>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Representation (Sandalis, 2022):</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86088" cy="1715609"/>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86088" cy="1715609"/>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Reversal Theory (Weinberg &amp; Gould, 2019)</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13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5400"/>
        <w:gridCol w:w="4890"/>
        <w:gridCol w:w="1485"/>
        <w:tblGridChange w:id="0">
          <w:tblGrid>
            <w:gridCol w:w="1605"/>
            <w:gridCol w:w="5400"/>
            <w:gridCol w:w="4890"/>
            <w:gridCol w:w="1485"/>
          </w:tblGrid>
        </w:tblGridChange>
      </w:tblGrid>
      <w:tr>
        <w:trPr>
          <w:cantSplit w:val="0"/>
          <w:trHeight w:val="59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numPr>
                <w:ilvl w:val="0"/>
                <w:numId w:val="5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numPr>
                <w:ilvl w:val="0"/>
                <w:numId w:val="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Questionable Components</w:t>
            </w:r>
          </w:p>
          <w:p w:rsidR="00000000" w:rsidDel="00000000" w:rsidP="00000000" w:rsidRDefault="00000000" w:rsidRPr="00000000" w14:paraId="000001C3">
            <w:pPr>
              <w:widowControl w:val="0"/>
              <w:spacing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Reversal theory (Weinberg &amp; Gould,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Affect on performance determined by individual interpretations of arousal level</w:t>
            </w:r>
          </w:p>
          <w:p w:rsidR="00000000" w:rsidDel="00000000" w:rsidP="00000000" w:rsidRDefault="00000000" w:rsidRPr="00000000" w14:paraId="000001C7">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Arousal can change quickly, moment to moment, causing “reversals” in anxiety</w:t>
            </w:r>
          </w:p>
          <w:p w:rsidR="00000000" w:rsidDel="00000000" w:rsidP="00000000" w:rsidRDefault="00000000" w:rsidRPr="00000000" w14:paraId="000001C8">
            <w:pPr>
              <w:widowControl w:val="0"/>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Performers can “shift or reverse” using mental toughness strategies</w:t>
            </w:r>
          </w:p>
          <w:p w:rsidR="00000000" w:rsidDel="00000000" w:rsidP="00000000" w:rsidRDefault="00000000" w:rsidRPr="00000000" w14:paraId="000001C9">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“Performers must interpret as pleasant excitement rather than unpleasant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Few have tested predictions</w:t>
            </w:r>
          </w:p>
          <w:p w:rsidR="00000000" w:rsidDel="00000000" w:rsidP="00000000" w:rsidRDefault="00000000" w:rsidRPr="00000000" w14:paraId="000001CB">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 scientific conclusions cannot be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testing</w:t>
            </w:r>
          </w:p>
          <w:p w:rsidR="00000000" w:rsidDel="00000000" w:rsidP="00000000" w:rsidRDefault="00000000" w:rsidRPr="00000000" w14:paraId="000001C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Interesting alternative</w:t>
            </w:r>
          </w:p>
          <w:p w:rsidR="00000000" w:rsidDel="00000000" w:rsidP="00000000" w:rsidRDefault="00000000" w:rsidRPr="00000000" w14:paraId="000001D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Representation (Sandalis, 2022):</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2933117" cy="2728913"/>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933117"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Implications for Practice</w:t>
      </w:r>
      <w:r w:rsidDel="00000000" w:rsidR="00000000" w:rsidRPr="00000000">
        <w:rPr>
          <w:rtl w:val="0"/>
        </w:rPr>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Recognizing Symptoms of Arousal and “State” Anxiety</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To best treat arousal and anxiety, identifying the symptoms of stress and anxiety is essential, especially when seemingly debilitative. Performers should be conscious of the following signs even though others may arise: profuse swearing, clammy hands, negative self-talk, increased muscle tension, feeling ill, dry mouth, difficulty sleeping, inability to concentrate, and consistently performing worse in competitive situations (Weinberg &amp; Gould, 2019). </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Strategies for Optimal Arousal Levels in Performance</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Lodato (2021) suggests several steps to implement, ensuring the best chances of improving control, awareness, and regulation of arousal and anxiety in performance:</w:t>
      </w:r>
    </w:p>
    <w:p w:rsidR="00000000" w:rsidDel="00000000" w:rsidP="00000000" w:rsidRDefault="00000000" w:rsidRPr="00000000" w14:paraId="000001D8">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pre-, in-, and post-performance routines to identify what elements are within your control, and how to cope with those that are not within your control.</w:t>
      </w:r>
    </w:p>
    <w:p w:rsidR="00000000" w:rsidDel="00000000" w:rsidP="00000000" w:rsidRDefault="00000000" w:rsidRPr="00000000" w14:paraId="000001D9">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imagery to prepare for possible scenarios in performance or competition. Imagery can include your ideal responses to these scenarios, thus improving confidence in abilities to handle stress. </w:t>
      </w:r>
    </w:p>
    <w:p w:rsidR="00000000" w:rsidDel="00000000" w:rsidP="00000000" w:rsidRDefault="00000000" w:rsidRPr="00000000" w14:paraId="000001DA">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positive self-talk to improve the frequency of interpreting stress as a challenge rather than a threat, while raising self-confidence in decision-making, level of focus, and positive motivation that can combat debilitative anxiety. </w:t>
      </w:r>
    </w:p>
    <w:p w:rsidR="00000000" w:rsidDel="00000000" w:rsidP="00000000" w:rsidRDefault="00000000" w:rsidRPr="00000000" w14:paraId="000001DB">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Breathing techniques are beneficial to physiological reactions to stress. Practice long and short-breathing strategies to add to pre-, in-, and post-performance routines to increase body awareness and control of attitude and effort.</w:t>
      </w:r>
    </w:p>
    <w:p w:rsidR="00000000" w:rsidDel="00000000" w:rsidP="00000000" w:rsidRDefault="00000000" w:rsidRPr="00000000" w14:paraId="000001DC">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Reframing negative cognitive thoughts to positive statements contributes to changing your interpretation of stressful situations. </w:t>
      </w:r>
    </w:p>
    <w:p w:rsidR="00000000" w:rsidDel="00000000" w:rsidP="00000000" w:rsidRDefault="00000000" w:rsidRPr="00000000" w14:paraId="000001DD">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goals for both physiological and cognitive growth in pre-, in-, and post-performance to build resilience, technical skill abilities, and confidence. Confidence is key to a positive interpretation of stress, thus leading to more time spent in your optimal performance zone. </w:t>
      </w:r>
      <w:r w:rsidDel="00000000" w:rsidR="00000000" w:rsidRPr="00000000">
        <w:rPr>
          <w:rtl w:val="0"/>
        </w:rPr>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before="160"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E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Handling Performance Errors and Setbacks</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you make a mistake and do not correct it, this is called a mistake.” - Confucius</w:t>
      </w:r>
      <w:r w:rsidDel="00000000" w:rsidR="00000000" w:rsidRPr="00000000">
        <w:rPr>
          <w:rtl w:val="0"/>
        </w:rPr>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Reality of Performance</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December of 2015, I put on my Senior Saxophone Recital, a requirement for graduation to receive my degree in music. Many hours of preparation went into the performance and though I felt nervous, I knew that I had done great work. The dress rehearsal was the beginning of an unexpected error that was about to happen, come the actual performance. There is a reason they named it a “dress rehearsal” and that reason is to ensure you are comfortable in the “uniform” that you plan to wear at the concert. I made the mistake of not testing the clothing that I intended to dress in for my recital. On the day of the recital, I was in the middle of my third and most difficult solo piece when the fabric of my dress got caught in one of the keys of my saxophone. A hideous thudding sound replaced the beautiful tone that I had practiced so often. My mind and body froze as I began to question everything. Was it a new long-term problem with my instrument? Was it my reed and mouthpiece? I had no idea and I did not want to “embarrass” myself in front of my entire audience by leaving the stage in panic. I took my instrument away from my face, and adjusted the mouthpiece thus also pulling my dress out of the keyhole. After refocusing on the note that had caused the strike of anxiety, I took a deep and low breath to give the necessary air support, and out the note came, as beautiful as always. The rest of the recital went smoothly and I experienced some of my most memorable musical moments due to both shock and having the experience of overcoming that shock. </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“reality” of any performance event (or practice) is that there will always be the potential of mistakes, errors, and setbacks. No person in the world has not experienced mistakes in their lives, especially when in pursuit of higher excellence and growth in skill. If you could talk to any of your heroes and the most successful people in business, athletics, performing arts, and life in general, you will find that all of them have a story of when something didn’t go as they had thought or imagined. The key to those who have succeeded most are the ones that have learned:</w:t>
      </w:r>
    </w:p>
    <w:p w:rsidR="00000000" w:rsidDel="00000000" w:rsidP="00000000" w:rsidRDefault="00000000" w:rsidRPr="00000000" w14:paraId="000001F1">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Mistakes are essential to success. Everybody will face their own version of adversity.</w:t>
      </w:r>
    </w:p>
    <w:p w:rsidR="00000000" w:rsidDel="00000000" w:rsidP="00000000" w:rsidRDefault="00000000" w:rsidRPr="00000000" w14:paraId="000001F2">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you do with those mistakes is the most important determiner of those who will grow the most and achieve their biggest dreams or goals. </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Emotion-Based and Problem-Solving Coping</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The concept of coping seems to be a familiar term for most performers. According to Weinberg and Gould (2019), coping is a “dynamic process involving both cognitive and behavioral efforts to manage stress”. A word worth noticing in this definition is “dynamic”. Time is always moving and you can take control of what you intend to do with that time to reset for the next move. Mental toughness is based on your actions of controllable factors within the performance. Weinberg and Gould (2019) provide two distinct responses to stressors that require performers to cope:</w:t>
      </w:r>
    </w:p>
    <w:p w:rsidR="00000000" w:rsidDel="00000000" w:rsidP="00000000" w:rsidRDefault="00000000" w:rsidRPr="00000000" w14:paraId="000001F5">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Emotion-focused coping </w:t>
      </w:r>
      <w:r w:rsidDel="00000000" w:rsidR="00000000" w:rsidRPr="00000000">
        <w:rPr>
          <w:rFonts w:ascii="Times New Roman" w:cs="Times New Roman" w:eastAsia="Times New Roman" w:hAnsi="Times New Roman"/>
          <w:sz w:val="24"/>
          <w:szCs w:val="24"/>
          <w:rtl w:val="0"/>
        </w:rPr>
        <w:t xml:space="preserve">is the focus of relieving emotional distress through both positive or negative methods such as relaxation, wishful thinking, mental and behavioral withdraw, or reappraisal (changing of perception of the situation) (Weinberg &amp; Gould, 2019). </w:t>
      </w:r>
    </w:p>
    <w:p w:rsidR="00000000" w:rsidDel="00000000" w:rsidP="00000000" w:rsidRDefault="00000000" w:rsidRPr="00000000" w14:paraId="000001F6">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Problem-focused coping</w:t>
      </w:r>
      <w:r w:rsidDel="00000000" w:rsidR="00000000" w:rsidRPr="00000000">
        <w:rPr>
          <w:rFonts w:ascii="Times New Roman" w:cs="Times New Roman" w:eastAsia="Times New Roman" w:hAnsi="Times New Roman"/>
          <w:sz w:val="24"/>
          <w:szCs w:val="24"/>
          <w:rtl w:val="0"/>
        </w:rPr>
        <w:t xml:space="preserve"> is the “effort to alter or manage the problem” (Weinberg &amp; Gould, 2019). This type of coping incorporates developing plans and routines, problem-solving, goal setting and information gathering (Weinberg &amp; Gould, 2019). Problem-focused coping is one of the most successful methods of overcoming adversity.</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green"/>
        </w:rPr>
      </w:pPr>
      <w:r w:rsidDel="00000000" w:rsidR="00000000" w:rsidRPr="00000000">
        <w:rPr>
          <w:rFonts w:ascii="Times New Roman" w:cs="Times New Roman" w:eastAsia="Times New Roman" w:hAnsi="Times New Roman"/>
          <w:sz w:val="24"/>
          <w:szCs w:val="24"/>
          <w:rtl w:val="0"/>
        </w:rPr>
        <w:tab/>
        <w:t xml:space="preserve">It is important to recognize what your individual responses are to stressors within your performance events that could be considered mistakes or setbacks. When performers do not prepare for handling errors, they may find themselves replaying the mistake, ruminating for extended periods of time, and experiencing negative self-talk. Putting effort into developing a “fix-it” mentality (problem-focused coping strategy routine) when those moments arise is well worth it in the end. </w:t>
      </w:r>
      <w:r w:rsidDel="00000000" w:rsidR="00000000" w:rsidRPr="00000000">
        <w:rPr>
          <w:rtl w:val="0"/>
        </w:rPr>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Building the “Fix-It” Mentality</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Routines, Routines, Routines!</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Going into the unknown has its place in your life such as taking chances on opportunities that arise along our journey to explore exciting new territory. However, you do not particularly want to find yourself in the middle of a performance facing an error straight in the face without knowing what to do to return to your best self. This is where routines come into play, literally. Performance psychology practitioners notice there are psychological and physiological responses to stress, pre-, in-, and post-performance. With this in mind, you can address both aspects and create routines to “snap back to reality” and overcome the adversity of the moment (Eminem, 2002). </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combination of self-awareness and mental skills training strategies create the perfect recipe for an ideal performance routine. Consider the following steps to assess your mental and physical reactions at the moment of error to redirect your focus for success in perseverance through the setback:</w:t>
      </w:r>
    </w:p>
    <w:p w:rsidR="00000000" w:rsidDel="00000000" w:rsidP="00000000" w:rsidRDefault="00000000" w:rsidRPr="00000000" w14:paraId="000001FC">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symptoms, either psychological or physiological, would you consider your “tells” or signs that you are feeling worried, anxious, or overwhelmed? </w:t>
      </w:r>
    </w:p>
    <w:p w:rsidR="00000000" w:rsidDel="00000000" w:rsidP="00000000" w:rsidRDefault="00000000" w:rsidRPr="00000000" w14:paraId="000001FD">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cue for noticing you have entered your “stress zone”. This could be either mentally (thought-stopping, etc.) or physical (looking at a specific body part or environmental element). </w:t>
      </w:r>
    </w:p>
    <w:p w:rsidR="00000000" w:rsidDel="00000000" w:rsidP="00000000" w:rsidRDefault="00000000" w:rsidRPr="00000000" w14:paraId="000001FE">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an action in response to the cue to refocus on the present moment, return to optimal arousal level, and prepare for the next play. This step could be considered the “flush it” or “get rid of it” stage, reminding yourself of what you can control and releasing what you cannot control (in this case, the past) (Lodato, 2020). </w:t>
      </w:r>
    </w:p>
    <w:p w:rsidR="00000000" w:rsidDel="00000000" w:rsidP="00000000" w:rsidRDefault="00000000" w:rsidRPr="00000000" w14:paraId="000001FF">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Psychological actions</w:t>
      </w:r>
      <w:r w:rsidDel="00000000" w:rsidR="00000000" w:rsidRPr="00000000">
        <w:rPr>
          <w:rFonts w:ascii="Times New Roman" w:cs="Times New Roman" w:eastAsia="Times New Roman" w:hAnsi="Times New Roman"/>
          <w:sz w:val="24"/>
          <w:szCs w:val="24"/>
          <w:rtl w:val="0"/>
        </w:rPr>
        <w:t xml:space="preserve"> often come in the form of positive self-talk words or phrases that usually are encouraging or instructional or imagery/visualization (pre-playing the next move in the performance, thinking in pictures).</w:t>
      </w:r>
    </w:p>
    <w:p w:rsidR="00000000" w:rsidDel="00000000" w:rsidP="00000000" w:rsidRDefault="00000000" w:rsidRPr="00000000" w14:paraId="00000200">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Physiological actions</w:t>
      </w:r>
      <w:r w:rsidDel="00000000" w:rsidR="00000000" w:rsidRPr="00000000">
        <w:rPr>
          <w:rFonts w:ascii="Times New Roman" w:cs="Times New Roman" w:eastAsia="Times New Roman" w:hAnsi="Times New Roman"/>
          <w:sz w:val="24"/>
          <w:szCs w:val="24"/>
          <w:rtl w:val="0"/>
        </w:rPr>
        <w:t xml:space="preserve"> may include directing your eyes (and attention) toward a specific visual target or object, relaxing or energizing breathing techniques, or rehearsing the technical skill prior to the actual performance (practicing a golf swing away from the golf ball). </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Routines in all stages of the event or competition will set performers up for the highest likelihood of consistently staying comfortable within themselves. Being aware of your tendencies when facing setbacks can guide you toward more positive coping more often, and ultimately create joy and excitement throughout your overall experience in your craft. Not all of our mistakes will feel catastrophic, especially when we practice routines that incorporate positive, problem-focused coping strategies in all stages (training and competition) of being a performer.</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Assessments and Technology</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Knowing Your Body</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Getting a sense of the way your mind works is a large percentage of mental skills training and so far, methods of performance enhancement through your thoughts have been the prime focus. However, there is another side to improving overall performance levels and that is through biofeedback.</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Importance of Biofeedback</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According to Shokri and Nostratabadi (2021), biofeedback is the “technique that allows individuals to modify their physiological activities for self-regulation using the physical feedback signals from their own body”. Examples of feedback include “muscle activity, heart rate, and brain electrical activity” (Shokri &amp; Nosratabadi, 2021). Heart rate can have a major “influence on attention and cognitive activity” (Shokri &amp; Nosratabadi, 2021). </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category of biofeedback is neurofeedback which specifically focuses on brain functioning through brain scanning technology. By using specific performance-enhancing technology and tools, a performer can improve neurological functioning, thus building strength in memory, increasing control of stress levels, achieving optimal heart-rate variability, and regulating emotional responses within the brain (Shokri &amp; Nosratabadi, 2021). </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 and Tools</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have been a handful of technology and tools to track and measure the elements of biofeedback and neurofeedback. Although many tech advances may seem aesthetically pleasing, user-friendly, or budget-friendly, not all of them are reliable to provide the most accurate information that would ultimately lead to improved performance levels. To make the best choice, there are several questions to ask yourself (or your staff/organization) before investing time, money, and energy in using it for performance enhancement. </w:t>
      </w:r>
      <w:r w:rsidDel="00000000" w:rsidR="00000000" w:rsidRPr="00000000">
        <w:rPr>
          <w:rtl w:val="0"/>
        </w:rPr>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Questions to Ask Before Using Technology or Tool</w:t>
      </w:r>
    </w:p>
    <w:p w:rsidR="00000000" w:rsidDel="00000000" w:rsidP="00000000" w:rsidRDefault="00000000" w:rsidRPr="00000000" w14:paraId="0000020D">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purpose of this technology/tool? Is this technology/tool useful for what the performer NEEDS? </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first step in choosing a technology/tool is to discover what the exact need is. Not all tools will serve every performer best. What is the performer experiencing and how are their psychophysiological systems being affected? Is the information being measured relevant to these issues? How will the information be useful in performance enhancement for the specific needs of the skill/activity that the performer or athlete is participating in?</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will this tool meet confidentiality standards? What are the benefits of the tool and could it cause any harm to performers? Are there any malicious intentions behind this product? </w:t>
      </w:r>
    </w:p>
    <w:p w:rsidR="00000000" w:rsidDel="00000000" w:rsidP="00000000" w:rsidRDefault="00000000" w:rsidRPr="00000000" w14:paraId="00000210">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validity of this technology/tool?</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Validity is proven through scientific research done by professionals in the field of study for which the technology/tool is developed. Without realistic data that shows positive results, you need to question why you should trust the product. Plenty of tools will be labeled as helpful in measuring psychological and physiological bio- and neuro-feedback. However, there needs to be research that backs the use of the tool in real-life situations. Validity is the number one requirement of trusting a product. </w:t>
      </w:r>
    </w:p>
    <w:p w:rsidR="00000000" w:rsidDel="00000000" w:rsidP="00000000" w:rsidRDefault="00000000" w:rsidRPr="00000000" w14:paraId="00000212">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reliability of this technology/tool?</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this product measure relevant feedback and benefit performers as it says that it will? Can you trust that the product will always function as advertised? To get the most performance enhancement training from a technology/tool, we must know that it will do exactly what the original intention was. </w:t>
      </w:r>
    </w:p>
    <w:p w:rsidR="00000000" w:rsidDel="00000000" w:rsidP="00000000" w:rsidRDefault="00000000" w:rsidRPr="00000000" w14:paraId="00000214">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this tool commercial-grade or clinical-grade?</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Commercial-grade products may be more affordable and universally usable but may lack research-supported data. Clinical-grade products hold more scientific studies that provide more reliability and validity but have the potential to be less accessible due to cost or lifestyle requirements (appointments, healthcare, etc.).</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Examples of Commercial-Grade:</w:t>
      </w:r>
      <w:r w:rsidDel="00000000" w:rsidR="00000000" w:rsidRPr="00000000">
        <w:rPr>
          <w:rFonts w:ascii="Times New Roman" w:cs="Times New Roman" w:eastAsia="Times New Roman" w:hAnsi="Times New Roman"/>
          <w:sz w:val="24"/>
          <w:szCs w:val="24"/>
          <w:rtl w:val="0"/>
        </w:rPr>
        <w:tab/>
        <w:tab/>
        <w:tab/>
        <w:tab/>
        <w:tab/>
      </w:r>
      <w:r w:rsidDel="00000000" w:rsidR="00000000" w:rsidRPr="00000000">
        <w:rPr>
          <w:rFonts w:ascii="Times New Roman" w:cs="Times New Roman" w:eastAsia="Times New Roman" w:hAnsi="Times New Roman"/>
          <w:sz w:val="24"/>
          <w:szCs w:val="24"/>
          <w:u w:val="single"/>
          <w:rtl w:val="0"/>
        </w:rPr>
        <w:t xml:space="preserve">Examples of Clinical-Grade:</w:t>
      </w:r>
      <w:r w:rsidDel="00000000" w:rsidR="00000000" w:rsidRPr="00000000">
        <w:rPr>
          <w:rtl w:val="0"/>
        </w:rPr>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-WHOOP</w:t>
        <w:tab/>
        <w:tab/>
        <w:tab/>
        <w:tab/>
        <w:tab/>
        <w:tab/>
        <w:tab/>
        <w:tab/>
        <w:t xml:space="preserve">-Neurotracker</w:t>
        <w:tab/>
        <w:tab/>
        <w:tab/>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-Apple Watch</w:t>
        <w:tab/>
        <w:tab/>
        <w:tab/>
        <w:tab/>
        <w:tab/>
        <w:tab/>
        <w:tab/>
        <w:tab/>
        <w:t xml:space="preserve">-emWaveProPlus 2</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-FitBit</w:t>
        <w:tab/>
        <w:tab/>
        <w:tab/>
        <w:tab/>
        <w:tab/>
        <w:tab/>
        <w:tab/>
        <w:tab/>
        <w:tab/>
        <w:t xml:space="preserve">-Eye Metrix</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-Fatigue Science ReadiBand</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-RightEye</w:t>
      </w:r>
    </w:p>
    <w:p w:rsidR="00000000" w:rsidDel="00000000" w:rsidP="00000000" w:rsidRDefault="00000000" w:rsidRPr="00000000" w14:paraId="0000021C">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required of the performer to best use the technology/tool/app and is it easily implemented into the performer’s lifestyle/practice? </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considering a product, we can utilize imagery to visualize just how this tool can be added to training, competition, or daily life. What is the setup and wearability of this product and is it within the performers’ comfort of usage? How and when is this tool utilized (will performers need to travel, use healthcare services, schedule appointments, use it daily, etc.)? Does the sport/art require particular needs such as waterproofing, specific placement or visibility requirements, the timing of usage, etc.? Does the product need to be charged or is it hooked up to a certain machine? Is the tool easily accessible to all athletes/performers and workable in their training schedules?</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Also, consider how the data is entered and recorded. Some tools may require the performer to put information into an app or log of a sort, while others will record on their own. How will this affect motivation to continue the use of the tool? Does the performer need to provide personal information that could cause confidentiality issues? Is the overall program user-friendly and is the data easily assessed to create a treatment plan?</w:t>
      </w:r>
    </w:p>
    <w:p w:rsidR="00000000" w:rsidDel="00000000" w:rsidP="00000000" w:rsidRDefault="00000000" w:rsidRPr="00000000" w14:paraId="0000021F">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there a psychological or physiological history of the performer that may affect the data collected?</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Could the performers’ history of physical or mental health affect the results, or could the performer be affected differently due to this history? Will the tool still hold its validity and reliability? How will this information be interpreted by the user? Could it contradict the intended use of the product? For example, could a specific measurement cause emotional distress due to current or prior self-concept or self-talk?</w:t>
      </w:r>
    </w:p>
    <w:p w:rsidR="00000000" w:rsidDel="00000000" w:rsidP="00000000" w:rsidRDefault="00000000" w:rsidRPr="00000000" w14:paraId="00000221">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the technology/tool cost-efficient for the performer/organization?</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Considering the cost efficiency of a technology/tool is crucial. Budgets of organizations and individuals must be a part of the equation. Unfortunately, the accessibility of many resources is misaligned with the population that a tool may be trying to target. Even if the tool seems incredibly useful, valid, and reliable, many may not be able to afford it regardless of research, thus they may feel the need to get a product that is within budget, but holds less validity and will greatly impact enhancement opportunities. </w:t>
      </w:r>
    </w:p>
    <w:p w:rsidR="00000000" w:rsidDel="00000000" w:rsidP="00000000" w:rsidRDefault="00000000" w:rsidRPr="00000000" w14:paraId="00000223">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you are a practitioner (or teacher/coach), what is your competency and trust in the use of this product for your students/clients?</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you are the leader/consultant/teacher, have you personally tried the product, and does it feel right for your community or organization? Within your use of the product, do you feel you know the tool well enough to help support performers in utilizing all features of the tool? Is the information that is recorded understandable by you and your students/team? How could this information be added to training effectively? There are a plethora of available tools, apps, and technologies that claim to “improve performance” in endless ways, but does it fit your clientele? </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answering all (or most) of these questions, a performer will be able to make the best decision on whether the technology or tool will be beneficial, efficient in cost and implementation, holds validity and reliability, and will add value to their performance and lives. In the 21st century, there are endless options to choose and there will always be someone else telling you something else is better. By conducting your research, you will find confidence in using the technology, tool, or app in determining relevant and reliable bio- and neuro-feedback for your growth toward optimal performance. </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 and Performance Readiness Worksheet</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Routines and readiness consist of four main areas: </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Preparation: </w:t>
      </w:r>
      <w:r w:rsidDel="00000000" w:rsidR="00000000" w:rsidRPr="00000000">
        <w:rPr>
          <w:rFonts w:ascii="Times New Roman" w:cs="Times New Roman" w:eastAsia="Times New Roman" w:hAnsi="Times New Roman"/>
          <w:sz w:val="24"/>
          <w:szCs w:val="24"/>
          <w:rtl w:val="0"/>
        </w:rPr>
        <w:t xml:space="preserve">This is a technical skill, tactical strategies, physical readiness, and psychological readiness.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Resilience in handling setbacks and performance errors: </w:t>
      </w:r>
      <w:r w:rsidDel="00000000" w:rsidR="00000000" w:rsidRPr="00000000">
        <w:rPr>
          <w:rFonts w:ascii="Times New Roman" w:cs="Times New Roman" w:eastAsia="Times New Roman" w:hAnsi="Times New Roman"/>
          <w:sz w:val="24"/>
          <w:szCs w:val="24"/>
          <w:rtl w:val="0"/>
        </w:rPr>
        <w:t xml:space="preserve">Positive adaptation to adversity, setbacks and performance errors.</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Intensity, energy, and drive: </w:t>
      </w:r>
      <w:r w:rsidDel="00000000" w:rsidR="00000000" w:rsidRPr="00000000">
        <w:rPr>
          <w:rFonts w:ascii="Times New Roman" w:cs="Times New Roman" w:eastAsia="Times New Roman" w:hAnsi="Times New Roman"/>
          <w:sz w:val="24"/>
          <w:szCs w:val="24"/>
          <w:rtl w:val="0"/>
        </w:rPr>
        <w:t xml:space="preserve">The level of physical activation needed at the start of a competition.</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Focus and concentration: </w:t>
      </w:r>
      <w:r w:rsidDel="00000000" w:rsidR="00000000" w:rsidRPr="00000000">
        <w:rPr>
          <w:rFonts w:ascii="Times New Roman" w:cs="Times New Roman" w:eastAsia="Times New Roman" w:hAnsi="Times New Roman"/>
          <w:sz w:val="24"/>
          <w:szCs w:val="24"/>
          <w:rtl w:val="0"/>
        </w:rPr>
        <w:t xml:space="preserve">The width and direction of one’s mental focus; mindfulness</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Intensity and focus are linked and interact with each other. A certain level of activation and intensity is required for attention and focus, and every sport and every athlete is different.</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all starts with setting specific goals for each area, identifying internal obstacles, and behaviors to overcome these obstacles. </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Performer Routine and Readiness Plan</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Preparation:</w:t>
      </w:r>
    </w:p>
    <w:p w:rsidR="00000000" w:rsidDel="00000000" w:rsidP="00000000" w:rsidRDefault="00000000" w:rsidRPr="00000000" w14:paraId="00000243">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Goal____________________________________________________________________</w:t>
      </w:r>
    </w:p>
    <w:p w:rsidR="00000000" w:rsidDel="00000000" w:rsidP="00000000" w:rsidRDefault="00000000" w:rsidRPr="00000000" w14:paraId="00000244">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Obstacle_________________________________________________________________</w:t>
      </w:r>
    </w:p>
    <w:p w:rsidR="00000000" w:rsidDel="00000000" w:rsidP="00000000" w:rsidRDefault="00000000" w:rsidRPr="00000000" w14:paraId="00000245">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Behavior________________________________________________________________</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Resilience and Coping with Adversity:</w:t>
      </w:r>
    </w:p>
    <w:p w:rsidR="00000000" w:rsidDel="00000000" w:rsidP="00000000" w:rsidRDefault="00000000" w:rsidRPr="00000000" w14:paraId="00000248">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Goal___________________________________________________________________</w:t>
      </w:r>
    </w:p>
    <w:p w:rsidR="00000000" w:rsidDel="00000000" w:rsidP="00000000" w:rsidRDefault="00000000" w:rsidRPr="00000000" w14:paraId="00000249">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Obstacle________________________________________________________________</w:t>
      </w:r>
    </w:p>
    <w:p w:rsidR="00000000" w:rsidDel="00000000" w:rsidP="00000000" w:rsidRDefault="00000000" w:rsidRPr="00000000" w14:paraId="0000024A">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Behavior________________________________________________________________</w:t>
      </w:r>
      <w:r w:rsidDel="00000000" w:rsidR="00000000" w:rsidRPr="00000000">
        <w:rPr>
          <w:rtl w:val="0"/>
        </w:rPr>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Intensity: </w:t>
      </w:r>
    </w:p>
    <w:p w:rsidR="00000000" w:rsidDel="00000000" w:rsidP="00000000" w:rsidRDefault="00000000" w:rsidRPr="00000000" w14:paraId="0000024D">
      <w:pPr>
        <w:numPr>
          <w:ilvl w:val="0"/>
          <w:numId w:val="47"/>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Goal____________________________________________________________________</w:t>
      </w:r>
    </w:p>
    <w:p w:rsidR="00000000" w:rsidDel="00000000" w:rsidP="00000000" w:rsidRDefault="00000000" w:rsidRPr="00000000" w14:paraId="0000024E">
      <w:pPr>
        <w:numPr>
          <w:ilvl w:val="0"/>
          <w:numId w:val="47"/>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Obstacle_________________________________________________________________</w:t>
      </w:r>
    </w:p>
    <w:p w:rsidR="00000000" w:rsidDel="00000000" w:rsidP="00000000" w:rsidRDefault="00000000" w:rsidRPr="00000000" w14:paraId="0000024F">
      <w:pPr>
        <w:numPr>
          <w:ilvl w:val="0"/>
          <w:numId w:val="47"/>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Behavior________________________________________________________________</w:t>
      </w:r>
      <w:r w:rsidDel="00000000" w:rsidR="00000000" w:rsidRPr="00000000">
        <w:rPr>
          <w:rtl w:val="0"/>
        </w:rPr>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Focus:</w:t>
      </w:r>
    </w:p>
    <w:p w:rsidR="00000000" w:rsidDel="00000000" w:rsidP="00000000" w:rsidRDefault="00000000" w:rsidRPr="00000000" w14:paraId="00000252">
      <w:pPr>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Goal____________________________________________________________________</w:t>
      </w:r>
    </w:p>
    <w:p w:rsidR="00000000" w:rsidDel="00000000" w:rsidP="00000000" w:rsidRDefault="00000000" w:rsidRPr="00000000" w14:paraId="00000253">
      <w:pPr>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Obstacle_________________________________________________________________</w:t>
      </w:r>
    </w:p>
    <w:p w:rsidR="00000000" w:rsidDel="00000000" w:rsidP="00000000" w:rsidRDefault="00000000" w:rsidRPr="00000000" w14:paraId="00000254">
      <w:pPr>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Behavior________________________________________________________________</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0"/>
          <w:szCs w:val="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Performance Self-Talk Log and Growth Plan</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Directions: </w:t>
      </w:r>
      <w:r w:rsidDel="00000000" w:rsidR="00000000" w:rsidRPr="00000000">
        <w:rPr>
          <w:rFonts w:ascii="Times New Roman" w:cs="Times New Roman" w:eastAsia="Times New Roman" w:hAnsi="Times New Roman"/>
          <w:sz w:val="28"/>
          <w:szCs w:val="28"/>
          <w:rtl w:val="0"/>
        </w:rPr>
        <w:t xml:space="preserve">Choose three pre-, in-, and post-performance moments where you notice negative self-talk. Write down the negative thought and a method of combatting the negative thought (thought stopping, physical action or word, etc.). Create a positive self-talk statement/action as a replacement and determine whether instructional or motivational is preferred at that moment. </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7"/>
        <w:tblW w:w="1332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3570"/>
        <w:gridCol w:w="2880"/>
        <w:gridCol w:w="2700"/>
        <w:gridCol w:w="1995"/>
        <w:tblGridChange w:id="0">
          <w:tblGrid>
            <w:gridCol w:w="2175"/>
            <w:gridCol w:w="3570"/>
            <w:gridCol w:w="2880"/>
            <w:gridCol w:w="2700"/>
            <w:gridCol w:w="1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Pre-Performance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Negative Thought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Combat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Positive self-talk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Instructional (I)</w:t>
            </w:r>
          </w:p>
          <w:p w:rsidR="00000000" w:rsidDel="00000000" w:rsidP="00000000" w:rsidRDefault="00000000" w:rsidRPr="00000000" w14:paraId="0000026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 Motivational (M)</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01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7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9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7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7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8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8"/>
        <w:tblW w:w="1353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3495"/>
        <w:gridCol w:w="2820"/>
        <w:gridCol w:w="2610"/>
        <w:gridCol w:w="2490"/>
        <w:tblGridChange w:id="0">
          <w:tblGrid>
            <w:gridCol w:w="2115"/>
            <w:gridCol w:w="3495"/>
            <w:gridCol w:w="2820"/>
            <w:gridCol w:w="2610"/>
            <w:gridCol w:w="2490"/>
          </w:tblGrid>
        </w:tblGridChange>
      </w:tblGrid>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In-Performance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Negative Thought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Combat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Positive self-talk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Instructional (I)</w:t>
            </w:r>
          </w:p>
          <w:p w:rsidR="00000000" w:rsidDel="00000000" w:rsidP="00000000" w:rsidRDefault="00000000" w:rsidRPr="00000000" w14:paraId="0000028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 Motivational (M)</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3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9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A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A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A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9"/>
        <w:tblW w:w="1353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3360"/>
        <w:gridCol w:w="2820"/>
        <w:gridCol w:w="2610"/>
        <w:gridCol w:w="2490"/>
        <w:tblGridChange w:id="0">
          <w:tblGrid>
            <w:gridCol w:w="2250"/>
            <w:gridCol w:w="3360"/>
            <w:gridCol w:w="2820"/>
            <w:gridCol w:w="2610"/>
            <w:gridCol w:w="2490"/>
          </w:tblGrid>
        </w:tblGridChange>
      </w:tblGrid>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Post-Performance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Negative Thought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Combat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Positive self-talk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Instructional (I)</w:t>
            </w:r>
          </w:p>
          <w:p w:rsidR="00000000" w:rsidDel="00000000" w:rsidP="00000000" w:rsidRDefault="00000000" w:rsidRPr="00000000" w14:paraId="000002B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 Motivational (M)</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3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C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C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D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w:t>
            </w:r>
          </w:p>
          <w:p w:rsidR="00000000" w:rsidDel="00000000" w:rsidP="00000000" w:rsidRDefault="00000000" w:rsidRPr="00000000" w14:paraId="000002D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Goal Setting Worksheet</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Directions:</w:t>
      </w:r>
    </w:p>
    <w:p w:rsidR="00000000" w:rsidDel="00000000" w:rsidP="00000000" w:rsidRDefault="00000000" w:rsidRPr="00000000" w14:paraId="000002DE">
      <w:pPr>
        <w:numPr>
          <w:ilvl w:val="0"/>
          <w:numId w:val="4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an activity, skill, or dream that you feel interested in or passionate about. </w:t>
      </w:r>
    </w:p>
    <w:p w:rsidR="00000000" w:rsidDel="00000000" w:rsidP="00000000" w:rsidRDefault="00000000" w:rsidRPr="00000000" w14:paraId="000002DF">
      <w:pPr>
        <w:numPr>
          <w:ilvl w:val="0"/>
          <w:numId w:val="4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out each section of the goal-setting process for your chosen long-term goal.</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Helpful Hint!</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specific and adding more details will lead to the best results!</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Ignition</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Desired Goal/Skill (Long Term): ____________________________________________________________________________________________________________________________________________________________</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inspired this goal? (1-3 bullet points)</w:t>
      </w:r>
    </w:p>
    <w:p w:rsidR="00000000" w:rsidDel="00000000" w:rsidP="00000000" w:rsidRDefault="00000000" w:rsidRPr="00000000" w14:paraId="000002E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E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E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E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at least 3 people that you would consider your support team. (Family, friends, teachers, coaches, etc.)</w:t>
      </w:r>
    </w:p>
    <w:p w:rsidR="00000000" w:rsidDel="00000000" w:rsidP="00000000" w:rsidRDefault="00000000" w:rsidRPr="00000000" w14:paraId="000002F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F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F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F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F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F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Write down any individual lifestyle/personality traits that you feel are important to consider when writing goals, motivation, or commitment:</w:t>
      </w:r>
    </w:p>
    <w:p w:rsidR="00000000" w:rsidDel="00000000" w:rsidP="00000000" w:rsidRDefault="00000000" w:rsidRPr="00000000" w14:paraId="000002F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Self Assessment and Building Awareness</w:t>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06">
      <w:pPr>
        <w:widowControl w:val="0"/>
        <w:numPr>
          <w:ilvl w:val="0"/>
          <w:numId w:val="19"/>
        </w:numPr>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On a scale of 1-10, how close are you to achieving this goal now? </w:t>
      </w:r>
    </w:p>
    <w:p w:rsidR="00000000" w:rsidDel="00000000" w:rsidP="00000000" w:rsidRDefault="00000000" w:rsidRPr="00000000" w14:paraId="00000307">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 not close at all, 10 = as close as possible)</w:t>
      </w:r>
      <w:r w:rsidDel="00000000" w:rsidR="00000000" w:rsidRPr="00000000">
        <w:rPr>
          <w:rtl w:val="0"/>
        </w:rPr>
      </w:r>
    </w:p>
    <w:p w:rsidR="00000000" w:rsidDel="00000000" w:rsidP="00000000" w:rsidRDefault="00000000" w:rsidRPr="00000000" w14:paraId="00000308">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widowControl w:val="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1    2    3    4    5    6    7    8    9    10</w:t>
      </w:r>
    </w:p>
    <w:p w:rsidR="00000000" w:rsidDel="00000000" w:rsidP="00000000" w:rsidRDefault="00000000" w:rsidRPr="00000000" w14:paraId="0000030A">
      <w:pPr>
        <w:widowControl w:val="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B">
      <w:pPr>
        <w:widowControl w:val="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C">
      <w:pPr>
        <w:widowControl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D">
      <w:pPr>
        <w:widowControl w:val="0"/>
        <w:numPr>
          <w:ilvl w:val="0"/>
          <w:numId w:val="19"/>
        </w:numPr>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Write your goal in “Performance- Avoidance” and “Mastery-Approach” formats:</w:t>
      </w:r>
    </w:p>
    <w:p w:rsidR="00000000" w:rsidDel="00000000" w:rsidP="00000000" w:rsidRDefault="00000000" w:rsidRPr="00000000" w14:paraId="0000030E">
      <w:pPr>
        <w:widowControl w:val="0"/>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F">
      <w:pPr>
        <w:widowControl w:val="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Why?</w:t>
      </w:r>
    </w:p>
    <w:p w:rsidR="00000000" w:rsidDel="00000000" w:rsidP="00000000" w:rsidRDefault="00000000" w:rsidRPr="00000000" w14:paraId="00000310">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Knowing the difference between these two goal styles will help build self-awareness when developing other goals and promoting positive self-talk.</w:t>
      </w:r>
    </w:p>
    <w:p w:rsidR="00000000" w:rsidDel="00000000" w:rsidP="00000000" w:rsidRDefault="00000000" w:rsidRPr="00000000" w14:paraId="00000311">
      <w:pPr>
        <w:widowControl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12">
      <w:pPr>
        <w:widowControl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Examples:</w:t>
      </w:r>
    </w:p>
    <w:p w:rsidR="00000000" w:rsidDel="00000000" w:rsidP="00000000" w:rsidRDefault="00000000" w:rsidRPr="00000000" w14:paraId="00000313">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Mastery Approach would sound like “I want to be able to play my scales at 120 bpm”.</w:t>
      </w:r>
    </w:p>
    <w:p w:rsidR="00000000" w:rsidDel="00000000" w:rsidP="00000000" w:rsidRDefault="00000000" w:rsidRPr="00000000" w14:paraId="00000314">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Performance avoidance would sound like “I don’t want to mess up on my scale test anymore”.</w:t>
      </w:r>
    </w:p>
    <w:p w:rsidR="00000000" w:rsidDel="00000000" w:rsidP="00000000" w:rsidRDefault="00000000" w:rsidRPr="00000000" w14:paraId="00000315">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widowControl w:val="0"/>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Performance-Avoidant</w:t>
      </w:r>
    </w:p>
    <w:p w:rsidR="00000000" w:rsidDel="00000000" w:rsidP="00000000" w:rsidRDefault="00000000" w:rsidRPr="00000000" w14:paraId="00000317">
      <w:pPr>
        <w:widowControl w:val="0"/>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want to avoid: ________________________________________________________________________________________________________________________________________________</w:t>
      </w:r>
    </w:p>
    <w:p w:rsidR="00000000" w:rsidDel="00000000" w:rsidP="00000000" w:rsidRDefault="00000000" w:rsidRPr="00000000" w14:paraId="00000318">
      <w:pPr>
        <w:widowControl w:val="0"/>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19">
      <w:pPr>
        <w:widowControl w:val="0"/>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Mastery-Approach</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I want to: 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left"/>
        <w:rPr>
          <w:rFonts w:ascii="Times New Roman" w:cs="Times New Roman" w:eastAsia="Times New Roman" w:hAnsi="Times New Roman"/>
          <w:b w:val="1"/>
          <w:sz w:val="24"/>
          <w:szCs w:val="24"/>
          <w:u w:val="single"/>
        </w:rPr>
        <w:sectPr>
          <w:type w:val="nextPage"/>
          <w:pgSz w:h="15840" w:w="12240" w:orient="portrait"/>
          <w:pgMar w:bottom="1440" w:top="720" w:left="1440" w:right="1440" w:header="720" w:footer="720"/>
        </w:sectPr>
      </w:pPr>
      <w:r w:rsidDel="00000000" w:rsidR="00000000" w:rsidRPr="00000000">
        <w:rPr>
          <w:rtl w:val="0"/>
        </w:rPr>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Breaking It Down</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Performance Goals</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out at least 2 skills your desired goal requires to be successful (ask the support team for assistance if needed) </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-Circle the skill you want to focus on first.</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Process Goals</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your chosen performance goal, write at least 3 skills or steps to take to meet that goal.</w:t>
      </w:r>
    </w:p>
    <w:p w:rsidR="00000000" w:rsidDel="00000000" w:rsidP="00000000" w:rsidRDefault="00000000" w:rsidRPr="00000000" w14:paraId="0000032C">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SMARTS GOALS</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sz w:val="24"/>
          <w:szCs w:val="24"/>
          <w:rtl w:val="0"/>
        </w:rPr>
        <w:t xml:space="preserve">Directions:</w:t>
      </w:r>
      <w:r w:rsidDel="00000000" w:rsidR="00000000" w:rsidRPr="00000000">
        <w:rPr>
          <w:rFonts w:ascii="Times New Roman" w:cs="Times New Roman" w:eastAsia="Times New Roman" w:hAnsi="Times New Roman"/>
          <w:sz w:val="24"/>
          <w:szCs w:val="24"/>
          <w:rtl w:val="0"/>
        </w:rPr>
        <w:t xml:space="preserve"> Fill out each section for your PROCESS GOAL written above.</w:t>
      </w:r>
      <w:r w:rsidDel="00000000" w:rsidR="00000000" w:rsidRPr="00000000">
        <w:rPr>
          <w:rtl w:val="0"/>
        </w:rPr>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SPECIFIC: </w:t>
      </w:r>
      <w:r w:rsidDel="00000000" w:rsidR="00000000" w:rsidRPr="00000000">
        <w:rPr>
          <w:rFonts w:ascii="Times New Roman" w:cs="Times New Roman" w:eastAsia="Times New Roman" w:hAnsi="Times New Roman"/>
          <w:rtl w:val="0"/>
        </w:rPr>
        <w:t xml:space="preserve">What is the exact skill you are working on? (ex. Increase tempo of major scales)</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MEASURABLE: </w:t>
      </w:r>
      <w:r w:rsidDel="00000000" w:rsidR="00000000" w:rsidRPr="00000000">
        <w:rPr>
          <w:rFonts w:ascii="Times New Roman" w:cs="Times New Roman" w:eastAsia="Times New Roman" w:hAnsi="Times New Roman"/>
          <w:rtl w:val="0"/>
        </w:rPr>
        <w:t xml:space="preserve">How much time/reps do you plan to do (daily/weekly)</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ACTION:</w:t>
      </w:r>
      <w:r w:rsidDel="00000000" w:rsidR="00000000" w:rsidRPr="00000000">
        <w:rPr>
          <w:rFonts w:ascii="Times New Roman" w:cs="Times New Roman" w:eastAsia="Times New Roman" w:hAnsi="Times New Roman"/>
          <w:rtl w:val="0"/>
        </w:rPr>
        <w:t xml:space="preserve"> What steps/tasks will be physically done to be successful (What are you physically going to do? Where will you place this goal where you will see it often?)</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REALISTIC:</w:t>
      </w:r>
      <w:r w:rsidDel="00000000" w:rsidR="00000000" w:rsidRPr="00000000">
        <w:rPr>
          <w:rFonts w:ascii="Times New Roman" w:cs="Times New Roman" w:eastAsia="Times New Roman" w:hAnsi="Times New Roman"/>
          <w:rtl w:val="0"/>
        </w:rPr>
        <w:t xml:space="preserve"> What is a challenge that is beyond your current level, but not too challenging? (We cannot expect MASSIVE results in a small amount of time, similar to learning a language)</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TIMELY:</w:t>
      </w:r>
      <w:r w:rsidDel="00000000" w:rsidR="00000000" w:rsidRPr="00000000">
        <w:rPr>
          <w:rFonts w:ascii="Times New Roman" w:cs="Times New Roman" w:eastAsia="Times New Roman" w:hAnsi="Times New Roman"/>
          <w:rtl w:val="0"/>
        </w:rPr>
        <w:t xml:space="preserve"> What is the timeframe for this activity? When will you evaluate your progress? (Is this a daily goal? How many days a week? What time of the day? What’s your “deadline” and when will you evaluate your success?)</w:t>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SELF-DETERMINED:</w:t>
      </w:r>
      <w:r w:rsidDel="00000000" w:rsidR="00000000" w:rsidRPr="00000000">
        <w:rPr>
          <w:rFonts w:ascii="Times New Roman" w:cs="Times New Roman" w:eastAsia="Times New Roman" w:hAnsi="Times New Roman"/>
          <w:rtl w:val="0"/>
        </w:rPr>
        <w:t xml:space="preserve"> Why do you feel this goal will help you meet your long-term goals? (Why is this step important in the long run?)</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SMARTS GOALS (Simplified Version)</w:t>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Directions:</w:t>
      </w:r>
      <w:r w:rsidDel="00000000" w:rsidR="00000000" w:rsidRPr="00000000">
        <w:rPr>
          <w:rFonts w:ascii="Times New Roman" w:cs="Times New Roman" w:eastAsia="Times New Roman" w:hAnsi="Times New Roman"/>
          <w:sz w:val="24"/>
          <w:szCs w:val="24"/>
          <w:rtl w:val="0"/>
        </w:rPr>
        <w:t xml:space="preserve"> Fill out each section for your PROCESS GOAL written above.</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SPECIFIC: </w:t>
      </w:r>
      <w:r w:rsidDel="00000000" w:rsidR="00000000" w:rsidRPr="00000000">
        <w:rPr>
          <w:rFonts w:ascii="Times New Roman" w:cs="Times New Roman" w:eastAsia="Times New Roman" w:hAnsi="Times New Roman"/>
          <w:sz w:val="24"/>
          <w:szCs w:val="24"/>
          <w:rtl w:val="0"/>
        </w:rPr>
        <w:t xml:space="preserve">What is the exact skill you are working on?</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MEASURABLE: </w:t>
      </w:r>
      <w:r w:rsidDel="00000000" w:rsidR="00000000" w:rsidRPr="00000000">
        <w:rPr>
          <w:rFonts w:ascii="Times New Roman" w:cs="Times New Roman" w:eastAsia="Times New Roman" w:hAnsi="Times New Roman"/>
          <w:sz w:val="24"/>
          <w:szCs w:val="24"/>
          <w:rtl w:val="0"/>
        </w:rPr>
        <w:t xml:space="preserve">How much time/reps do you plan to do?</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What steps/tasks will be physically done to be successful?</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REALISTIC:</w:t>
      </w:r>
      <w:r w:rsidDel="00000000" w:rsidR="00000000" w:rsidRPr="00000000">
        <w:rPr>
          <w:rFonts w:ascii="Times New Roman" w:cs="Times New Roman" w:eastAsia="Times New Roman" w:hAnsi="Times New Roman"/>
          <w:sz w:val="24"/>
          <w:szCs w:val="24"/>
          <w:rtl w:val="0"/>
        </w:rPr>
        <w:t xml:space="preserve"> What is a challenge that is beyond your current level, but not too challenging?</w:t>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TIMELY:</w:t>
      </w:r>
      <w:r w:rsidDel="00000000" w:rsidR="00000000" w:rsidRPr="00000000">
        <w:rPr>
          <w:rFonts w:ascii="Times New Roman" w:cs="Times New Roman" w:eastAsia="Times New Roman" w:hAnsi="Times New Roman"/>
          <w:sz w:val="24"/>
          <w:szCs w:val="24"/>
          <w:rtl w:val="0"/>
        </w:rPr>
        <w:t xml:space="preserve"> What is the timeframe for this activity? When will you evaluate your progress?</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SELF-DETERMINED:</w:t>
      </w:r>
      <w:r w:rsidDel="00000000" w:rsidR="00000000" w:rsidRPr="00000000">
        <w:rPr>
          <w:rFonts w:ascii="Times New Roman" w:cs="Times New Roman" w:eastAsia="Times New Roman" w:hAnsi="Times New Roman"/>
          <w:sz w:val="24"/>
          <w:szCs w:val="24"/>
          <w:rtl w:val="0"/>
        </w:rPr>
        <w:t xml:space="preserve"> Why do you feel this goal will help you meet your long term goals?</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Goal Progress Tracker</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Directions: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Fill out Progress Tracker and Evaluation once you meet your “due date”.</w:t>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Term Goal: _______________________________________________________________</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Date:</w:t>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 Term Goal: _______________________________________________________________</w:t>
      </w:r>
    </w:p>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this daily or weekly (Circle answer)? </w:t>
        <w:tab/>
        <w:tab/>
        <w:t xml:space="preserve">Daily</w:t>
        <w:tab/>
        <w:tab/>
        <w:tab/>
        <w:t xml:space="preserve">Weekly</w:t>
        <w:tab/>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Focused Skill/Task: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meet today’s goal?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36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Final Evaluation:</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Did you meet your goal?</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adjustments can you make to allow for extra time or a new challenge?</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34"/>
          <w:szCs w:val="34"/>
          <w:highlight w:val="white"/>
          <w:u w:val="single"/>
        </w:rPr>
      </w:pPr>
      <w:r w:rsidDel="00000000" w:rsidR="00000000" w:rsidRPr="00000000">
        <w:rPr>
          <w:rFonts w:ascii="Times New Roman" w:cs="Times New Roman" w:eastAsia="Times New Roman" w:hAnsi="Times New Roman"/>
          <w:b w:val="1"/>
          <w:sz w:val="34"/>
          <w:szCs w:val="34"/>
          <w:highlight w:val="white"/>
          <w:u w:val="single"/>
          <w:rtl w:val="0"/>
        </w:rPr>
        <w:t xml:space="preserve">Mental Toughness Self-Assessment</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hd w:fill="ffffff" w:val="clear"/>
        <w:ind w:left="720"/>
        <w:jc w:val="center"/>
        <w:rPr>
          <w:rFonts w:ascii="Times New Roman" w:cs="Times New Roman" w:eastAsia="Times New Roman" w:hAnsi="Times New Roman"/>
          <w:b w:val="1"/>
          <w:sz w:val="34"/>
          <w:szCs w:val="34"/>
          <w:highlight w:val="white"/>
          <w:u w:val="single"/>
        </w:rPr>
      </w:pPr>
      <w:r w:rsidDel="00000000" w:rsidR="00000000" w:rsidRPr="00000000">
        <w:rPr>
          <w:rtl w:val="0"/>
        </w:rPr>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hd w:fill="ffffff" w:val="clear"/>
        <w:ind w:left="720"/>
        <w:rPr>
          <w:rFonts w:ascii="Times New Roman" w:cs="Times New Roman" w:eastAsia="Times New Roman" w:hAnsi="Times New Roman"/>
          <w:b w:val="1"/>
          <w:sz w:val="34"/>
          <w:szCs w:val="34"/>
          <w:highlight w:val="white"/>
        </w:rPr>
      </w:pPr>
      <w:r w:rsidDel="00000000" w:rsidR="00000000" w:rsidRPr="00000000">
        <w:rPr>
          <w:rFonts w:ascii="Times New Roman" w:cs="Times New Roman" w:eastAsia="Times New Roman" w:hAnsi="Times New Roman"/>
          <w:b w:val="1"/>
          <w:sz w:val="34"/>
          <w:szCs w:val="34"/>
          <w:highlight w:val="white"/>
          <w:u w:val="single"/>
          <w:rtl w:val="0"/>
        </w:rPr>
        <w:t xml:space="preserve">Directions:</w:t>
      </w:r>
      <w:r w:rsidDel="00000000" w:rsidR="00000000" w:rsidRPr="00000000">
        <w:rPr>
          <w:rFonts w:ascii="Times New Roman" w:cs="Times New Roman" w:eastAsia="Times New Roman" w:hAnsi="Times New Roman"/>
          <w:b w:val="1"/>
          <w:sz w:val="34"/>
          <w:szCs w:val="34"/>
          <w:highlight w:val="white"/>
          <w:rtl w:val="0"/>
        </w:rPr>
        <w:t xml:space="preserve"> </w:t>
      </w:r>
    </w:p>
    <w:p w:rsidR="00000000" w:rsidDel="00000000" w:rsidP="00000000" w:rsidRDefault="00000000" w:rsidRPr="00000000" w14:paraId="0000037E">
      <w:pPr>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sz w:val="34"/>
          <w:szCs w:val="34"/>
          <w:highlight w:val="white"/>
          <w:rtl w:val="0"/>
        </w:rPr>
        <w:t xml:space="preserve">Evaluate your own perception of each of the 4C’s of mental toughness. </w:t>
      </w:r>
    </w:p>
    <w:p w:rsidR="00000000" w:rsidDel="00000000" w:rsidP="00000000" w:rsidRDefault="00000000" w:rsidRPr="00000000" w14:paraId="0000037F">
      <w:pPr>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sz w:val="34"/>
          <w:szCs w:val="34"/>
          <w:highlight w:val="white"/>
          <w:rtl w:val="0"/>
        </w:rPr>
        <w:t xml:space="preserve">Then, choose </w:t>
      </w:r>
      <w:r w:rsidDel="00000000" w:rsidR="00000000" w:rsidRPr="00000000">
        <w:rPr>
          <w:rFonts w:ascii="Times New Roman" w:cs="Times New Roman" w:eastAsia="Times New Roman" w:hAnsi="Times New Roman"/>
          <w:b w:val="1"/>
          <w:sz w:val="34"/>
          <w:szCs w:val="34"/>
          <w:highlight w:val="white"/>
          <w:u w:val="single"/>
          <w:rtl w:val="0"/>
        </w:rPr>
        <w:t xml:space="preserve">two</w:t>
      </w:r>
      <w:r w:rsidDel="00000000" w:rsidR="00000000" w:rsidRPr="00000000">
        <w:rPr>
          <w:rFonts w:ascii="Times New Roman" w:cs="Times New Roman" w:eastAsia="Times New Roman" w:hAnsi="Times New Roman"/>
          <w:b w:val="1"/>
          <w:sz w:val="34"/>
          <w:szCs w:val="34"/>
          <w:highlight w:val="white"/>
          <w:rtl w:val="0"/>
        </w:rPr>
        <w:t xml:space="preserve"> </w:t>
      </w:r>
      <w:r w:rsidDel="00000000" w:rsidR="00000000" w:rsidRPr="00000000">
        <w:rPr>
          <w:rFonts w:ascii="Times New Roman" w:cs="Times New Roman" w:eastAsia="Times New Roman" w:hAnsi="Times New Roman"/>
          <w:sz w:val="34"/>
          <w:szCs w:val="34"/>
          <w:highlight w:val="white"/>
          <w:rtl w:val="0"/>
        </w:rPr>
        <w:t xml:space="preserve">mental skills training strategies to focus on to improve your “score” that you gave yourself in the initial assessment.</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4"/>
          <w:szCs w:val="34"/>
          <w:highlight w:val="white"/>
        </w:rPr>
      </w:pPr>
      <w:r w:rsidDel="00000000" w:rsidR="00000000" w:rsidRPr="00000000">
        <w:rPr>
          <w:rtl w:val="0"/>
        </w:rPr>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b w:val="1"/>
          <w:sz w:val="34"/>
          <w:szCs w:val="34"/>
          <w:highlight w:val="white"/>
          <w:u w:val="single"/>
          <w:rtl w:val="0"/>
        </w:rPr>
        <w:t xml:space="preserve">Mental Skills Training Strategies:</w:t>
      </w:r>
      <w:r w:rsidDel="00000000" w:rsidR="00000000" w:rsidRPr="00000000">
        <w:rPr>
          <w:rFonts w:ascii="Times New Roman" w:cs="Times New Roman" w:eastAsia="Times New Roman" w:hAnsi="Times New Roman"/>
          <w:sz w:val="34"/>
          <w:szCs w:val="34"/>
          <w:highlight w:val="white"/>
          <w:rtl w:val="0"/>
        </w:rPr>
        <w:t xml:space="preserve"> </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sz w:val="34"/>
          <w:szCs w:val="34"/>
          <w:highlight w:val="white"/>
          <w:rtl w:val="0"/>
        </w:rPr>
        <w:t xml:space="preserve">Choose from these strategies for each “C” of Mental Toughness</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4"/>
          <w:szCs w:val="34"/>
          <w:highlight w:val="white"/>
        </w:rPr>
      </w:pPr>
      <w:r w:rsidDel="00000000" w:rsidR="00000000" w:rsidRPr="00000000">
        <w:rPr>
          <w:rtl w:val="0"/>
        </w:rPr>
      </w:r>
    </w:p>
    <w:p w:rsidR="00000000" w:rsidDel="00000000" w:rsidP="00000000" w:rsidRDefault="00000000" w:rsidRPr="00000000" w14:paraId="00000384">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45818e"/>
          <w:sz w:val="32"/>
          <w:szCs w:val="32"/>
          <w:u w:val="single"/>
          <w:rtl w:val="0"/>
        </w:rPr>
        <w:t xml:space="preserve">Goal-Setting</w:t>
      </w:r>
      <w:r w:rsidDel="00000000" w:rsidR="00000000" w:rsidRPr="00000000">
        <w:rPr>
          <w:rFonts w:ascii="Proxima Nova" w:cs="Proxima Nova" w:eastAsia="Proxima Nova" w:hAnsi="Proxima Nova"/>
          <w:sz w:val="32"/>
          <w:szCs w:val="32"/>
          <w:rtl w:val="0"/>
        </w:rPr>
        <w:t xml:space="preserve"> - What skills do you want to accomplish?</w:t>
      </w:r>
    </w:p>
    <w:p w:rsidR="00000000" w:rsidDel="00000000" w:rsidP="00000000" w:rsidRDefault="00000000" w:rsidRPr="00000000" w14:paraId="00000385">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134f5c"/>
          <w:sz w:val="32"/>
          <w:szCs w:val="32"/>
          <w:u w:val="single"/>
          <w:rtl w:val="0"/>
        </w:rPr>
        <w:t xml:space="preserve">Imagery</w:t>
      </w:r>
      <w:r w:rsidDel="00000000" w:rsidR="00000000" w:rsidRPr="00000000">
        <w:rPr>
          <w:rFonts w:ascii="Proxima Nova" w:cs="Proxima Nova" w:eastAsia="Proxima Nova" w:hAnsi="Proxima Nova"/>
          <w:sz w:val="32"/>
          <w:szCs w:val="32"/>
          <w:rtl w:val="0"/>
        </w:rPr>
        <w:t xml:space="preserve"> - Seeing yourself succeed, Hear the note or line before you play it</w:t>
      </w:r>
    </w:p>
    <w:p w:rsidR="00000000" w:rsidDel="00000000" w:rsidP="00000000" w:rsidRDefault="00000000" w:rsidRPr="00000000" w14:paraId="00000386">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45818e"/>
          <w:sz w:val="32"/>
          <w:szCs w:val="32"/>
          <w:u w:val="single"/>
          <w:rtl w:val="0"/>
        </w:rPr>
        <w:t xml:space="preserve">Relaxation and energization</w:t>
      </w:r>
      <w:r w:rsidDel="00000000" w:rsidR="00000000" w:rsidRPr="00000000">
        <w:rPr>
          <w:rFonts w:ascii="Proxima Nova" w:cs="Proxima Nova" w:eastAsia="Proxima Nova" w:hAnsi="Proxima Nova"/>
          <w:sz w:val="32"/>
          <w:szCs w:val="32"/>
          <w:rtl w:val="0"/>
        </w:rPr>
        <w:t xml:space="preserve"> - Calming down and Hyping up</w:t>
      </w:r>
    </w:p>
    <w:p w:rsidR="00000000" w:rsidDel="00000000" w:rsidP="00000000" w:rsidRDefault="00000000" w:rsidRPr="00000000" w14:paraId="00000387">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134f5c"/>
          <w:sz w:val="32"/>
          <w:szCs w:val="32"/>
          <w:u w:val="single"/>
          <w:rtl w:val="0"/>
        </w:rPr>
        <w:t xml:space="preserve">Self-Talk </w:t>
      </w:r>
      <w:r w:rsidDel="00000000" w:rsidR="00000000" w:rsidRPr="00000000">
        <w:rPr>
          <w:rFonts w:ascii="Proxima Nova" w:cs="Proxima Nova" w:eastAsia="Proxima Nova" w:hAnsi="Proxima Nova"/>
          <w:sz w:val="32"/>
          <w:szCs w:val="32"/>
          <w:rtl w:val="0"/>
        </w:rPr>
        <w:t xml:space="preserve">- What we say and how we speak to ourselves</w:t>
      </w:r>
    </w:p>
    <w:p w:rsidR="00000000" w:rsidDel="00000000" w:rsidP="00000000" w:rsidRDefault="00000000" w:rsidRPr="00000000" w14:paraId="00000388">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45818e"/>
          <w:sz w:val="32"/>
          <w:szCs w:val="32"/>
          <w:u w:val="single"/>
          <w:rtl w:val="0"/>
        </w:rPr>
        <w:t xml:space="preserve">Motivation</w:t>
      </w:r>
      <w:r w:rsidDel="00000000" w:rsidR="00000000" w:rsidRPr="00000000">
        <w:rPr>
          <w:rFonts w:ascii="Proxima Nova" w:cs="Proxima Nova" w:eastAsia="Proxima Nova" w:hAnsi="Proxima Nova"/>
          <w:sz w:val="32"/>
          <w:szCs w:val="32"/>
          <w:rtl w:val="0"/>
        </w:rPr>
        <w:t xml:space="preserve"> - What keeps you going?</w:t>
      </w:r>
    </w:p>
    <w:p w:rsidR="00000000" w:rsidDel="00000000" w:rsidP="00000000" w:rsidRDefault="00000000" w:rsidRPr="00000000" w14:paraId="00000389">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134f5c"/>
          <w:sz w:val="32"/>
          <w:szCs w:val="32"/>
          <w:u w:val="single"/>
          <w:rtl w:val="0"/>
        </w:rPr>
        <w:t xml:space="preserve">Attention/Focus/Concentration</w:t>
      </w:r>
      <w:r w:rsidDel="00000000" w:rsidR="00000000" w:rsidRPr="00000000">
        <w:rPr>
          <w:rFonts w:ascii="Proxima Nova" w:cs="Proxima Nova" w:eastAsia="Proxima Nova" w:hAnsi="Proxima Nova"/>
          <w:sz w:val="32"/>
          <w:szCs w:val="32"/>
          <w:rtl w:val="0"/>
        </w:rPr>
        <w:t xml:space="preserve"> - Being in the moment, One task at a time</w:t>
      </w:r>
    </w:p>
    <w:p w:rsidR="00000000" w:rsidDel="00000000" w:rsidP="00000000" w:rsidRDefault="00000000" w:rsidRPr="00000000" w14:paraId="0000038A">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45818e"/>
          <w:sz w:val="32"/>
          <w:szCs w:val="32"/>
          <w:u w:val="single"/>
          <w:rtl w:val="0"/>
        </w:rPr>
        <w:t xml:space="preserve">Stress management</w:t>
      </w:r>
      <w:r w:rsidDel="00000000" w:rsidR="00000000" w:rsidRPr="00000000">
        <w:rPr>
          <w:rFonts w:ascii="Proxima Nova" w:cs="Proxima Nova" w:eastAsia="Proxima Nova" w:hAnsi="Proxima Nova"/>
          <w:sz w:val="32"/>
          <w:szCs w:val="32"/>
          <w:rtl w:val="0"/>
        </w:rPr>
        <w:t xml:space="preserve"> - Keeping composure, Being in-control of your actions and emotions</w:t>
      </w:r>
    </w:p>
    <w:p w:rsidR="00000000" w:rsidDel="00000000" w:rsidP="00000000" w:rsidRDefault="00000000" w:rsidRPr="00000000" w14:paraId="0000038B">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134f5c"/>
          <w:sz w:val="32"/>
          <w:szCs w:val="32"/>
          <w:u w:val="single"/>
          <w:rtl w:val="0"/>
        </w:rPr>
        <w:t xml:space="preserve">Confidence</w:t>
      </w:r>
      <w:r w:rsidDel="00000000" w:rsidR="00000000" w:rsidRPr="00000000">
        <w:rPr>
          <w:rFonts w:ascii="Proxima Nova" w:cs="Proxima Nova" w:eastAsia="Proxima Nova" w:hAnsi="Proxima Nova"/>
          <w:sz w:val="32"/>
          <w:szCs w:val="32"/>
          <w:rtl w:val="0"/>
        </w:rPr>
        <w:t xml:space="preserve"> - Believing in your ability to improve</w:t>
      </w:r>
    </w:p>
    <w:p w:rsidR="00000000" w:rsidDel="00000000" w:rsidP="00000000" w:rsidRDefault="00000000" w:rsidRPr="00000000" w14:paraId="0000038C">
      <w:pPr>
        <w:widowControl w:val="0"/>
        <w:numPr>
          <w:ilvl w:val="0"/>
          <w:numId w:val="35"/>
        </w:numPr>
        <w:ind w:left="720" w:hanging="360"/>
        <w:rPr>
          <w:color w:val="000000"/>
          <w:sz w:val="32"/>
          <w:szCs w:val="32"/>
        </w:rPr>
      </w:pPr>
      <w:r w:rsidDel="00000000" w:rsidR="00000000" w:rsidRPr="00000000">
        <w:rPr>
          <w:rFonts w:ascii="Proxima Nova" w:cs="Proxima Nova" w:eastAsia="Proxima Nova" w:hAnsi="Proxima Nova"/>
          <w:b w:val="1"/>
          <w:color w:val="45818e"/>
          <w:sz w:val="32"/>
          <w:szCs w:val="32"/>
          <w:u w:val="single"/>
          <w:rtl w:val="0"/>
        </w:rPr>
        <w:t xml:space="preserve">Performance Planning </w:t>
      </w:r>
      <w:r w:rsidDel="00000000" w:rsidR="00000000" w:rsidRPr="00000000">
        <w:rPr>
          <w:rFonts w:ascii="Proxima Nova" w:cs="Proxima Nova" w:eastAsia="Proxima Nova" w:hAnsi="Proxima Nova"/>
          <w:sz w:val="32"/>
          <w:szCs w:val="32"/>
          <w:rtl w:val="0"/>
        </w:rPr>
        <w:t xml:space="preserve">- (pre-performance, in-performance, post-performance)</w:t>
      </w:r>
      <w:r w:rsidDel="00000000" w:rsidR="00000000" w:rsidRPr="00000000">
        <w:rPr>
          <w:rtl w:val="0"/>
        </w:rPr>
      </w:r>
    </w:p>
    <w:p w:rsidR="00000000" w:rsidDel="00000000" w:rsidP="00000000" w:rsidRDefault="00000000" w:rsidRPr="00000000" w14:paraId="0000038D">
      <w:pPr>
        <w:widowControl w:val="0"/>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38E">
      <w:pPr>
        <w:widowControl w:val="0"/>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38F">
      <w:pPr>
        <w:widowControl w:val="0"/>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32"/>
          <w:szCs w:val="32"/>
          <w:highlight w:val="white"/>
          <w:u w:val="single"/>
        </w:rPr>
      </w:pPr>
      <w:r w:rsidDel="00000000" w:rsidR="00000000" w:rsidRPr="00000000">
        <w:rPr>
          <w:rFonts w:ascii="Times New Roman" w:cs="Times New Roman" w:eastAsia="Times New Roman" w:hAnsi="Times New Roman"/>
          <w:b w:val="1"/>
          <w:sz w:val="32"/>
          <w:szCs w:val="32"/>
          <w:highlight w:val="white"/>
          <w:u w:val="single"/>
          <w:rtl w:val="0"/>
        </w:rPr>
        <w:t xml:space="preserve">The 4 C’s of Mental Toughness</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Control:</w:t>
      </w:r>
      <w:r w:rsidDel="00000000" w:rsidR="00000000" w:rsidRPr="00000000">
        <w:rPr>
          <w:rFonts w:ascii="Times New Roman" w:cs="Times New Roman" w:eastAsia="Times New Roman" w:hAnsi="Times New Roman"/>
          <w:sz w:val="24"/>
          <w:szCs w:val="24"/>
          <w:highlight w:val="white"/>
          <w:rtl w:val="0"/>
        </w:rPr>
        <w:t xml:space="preserve"> What would you rate your ability to recognize factors that are within your control, and the ability to choose your actions, behaviors, and emotions?</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Strategies for Improvement:</w:t>
      </w:r>
    </w:p>
    <w:p w:rsidR="00000000" w:rsidDel="00000000" w:rsidP="00000000" w:rsidRDefault="00000000" w:rsidRPr="00000000" w14:paraId="00000399">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p>
    <w:p w:rsidR="00000000" w:rsidDel="00000000" w:rsidP="00000000" w:rsidRDefault="00000000" w:rsidRPr="00000000" w14:paraId="0000039A">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Commitment:</w:t>
      </w:r>
      <w:r w:rsidDel="00000000" w:rsidR="00000000" w:rsidRPr="00000000">
        <w:rPr>
          <w:rFonts w:ascii="Times New Roman" w:cs="Times New Roman" w:eastAsia="Times New Roman" w:hAnsi="Times New Roman"/>
          <w:sz w:val="24"/>
          <w:szCs w:val="24"/>
          <w:highlight w:val="white"/>
          <w:rtl w:val="0"/>
        </w:rPr>
        <w:t xml:space="preserve"> How would you rate your commitment to working towards your goals on both long-term and short-term goals?</w:t>
      </w:r>
    </w:p>
    <w:p w:rsidR="00000000" w:rsidDel="00000000" w:rsidP="00000000" w:rsidRDefault="00000000" w:rsidRPr="00000000" w14:paraId="0000039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3A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Strategies for Improvement:</w:t>
      </w:r>
    </w:p>
    <w:p w:rsidR="00000000" w:rsidDel="00000000" w:rsidP="00000000" w:rsidRDefault="00000000" w:rsidRPr="00000000" w14:paraId="000003A2">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p>
    <w:p w:rsidR="00000000" w:rsidDel="00000000" w:rsidP="00000000" w:rsidRDefault="00000000" w:rsidRPr="00000000" w14:paraId="000003A3">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3A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Challenge: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How would you rate your ability to overcome unintentional challenges and your ability to set intentional challenges for growth of mental and physical skills?</w:t>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9">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Strategies for Improvement:</w:t>
      </w:r>
    </w:p>
    <w:p w:rsidR="00000000" w:rsidDel="00000000" w:rsidP="00000000" w:rsidRDefault="00000000" w:rsidRPr="00000000" w14:paraId="000003AA">
      <w:pPr>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p>
    <w:p w:rsidR="00000000" w:rsidDel="00000000" w:rsidP="00000000" w:rsidRDefault="00000000" w:rsidRPr="00000000" w14:paraId="000003AB">
      <w:pPr>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Confidence: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How would you rate your overall confidence in physical, psychological, and perceptual skills?</w:t>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Strategies for Improvement:</w:t>
      </w:r>
    </w:p>
    <w:p w:rsidR="00000000" w:rsidDel="00000000" w:rsidP="00000000" w:rsidRDefault="00000000" w:rsidRPr="00000000" w14:paraId="000003B2">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p>
    <w:p w:rsidR="00000000" w:rsidDel="00000000" w:rsidP="00000000" w:rsidRDefault="00000000" w:rsidRPr="00000000" w14:paraId="000003B3">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highlight w:val="white"/>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Error and Setbacks Routines Worksheet</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hd w:fill="ffffff" w:val="clear"/>
        <w:rPr>
          <w:rFonts w:ascii="Lora" w:cs="Lora" w:eastAsia="Lora" w:hAnsi="Lora"/>
          <w:sz w:val="24"/>
          <w:szCs w:val="24"/>
        </w:rPr>
      </w:pPr>
      <w:r w:rsidDel="00000000" w:rsidR="00000000" w:rsidRPr="00000000">
        <w:rPr>
          <w:rFonts w:ascii="Lora" w:cs="Lora" w:eastAsia="Lora" w:hAnsi="Lora"/>
          <w:b w:val="1"/>
          <w:sz w:val="24"/>
          <w:szCs w:val="24"/>
          <w:rtl w:val="0"/>
        </w:rPr>
        <w:t xml:space="preserve">Directions: </w:t>
      </w:r>
      <w:r w:rsidDel="00000000" w:rsidR="00000000" w:rsidRPr="00000000">
        <w:rPr>
          <w:rFonts w:ascii="Lora" w:cs="Lora" w:eastAsia="Lora" w:hAnsi="Lora"/>
          <w:sz w:val="24"/>
          <w:szCs w:val="24"/>
          <w:rtl w:val="0"/>
        </w:rPr>
        <w:t xml:space="preserve">Fill out the following chart and use as the starting point toward developing your ideal refocus routine in the midst of mistakes, error and setbacks. </w:t>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hd w:fill="ffffff" w:val="clear"/>
        <w:rPr>
          <w:rFonts w:ascii="Lora" w:cs="Lora" w:eastAsia="Lora" w:hAnsi="Lora"/>
          <w:sz w:val="24"/>
          <w:szCs w:val="24"/>
        </w:rPr>
      </w:pPr>
      <w:r w:rsidDel="00000000" w:rsidR="00000000" w:rsidRPr="00000000">
        <w:rPr>
          <w:rtl w:val="0"/>
        </w:rPr>
      </w:r>
    </w:p>
    <w:tbl>
      <w:tblPr>
        <w:tblStyle w:val="Table11"/>
        <w:tblW w:w="13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3630"/>
        <w:gridCol w:w="3615"/>
        <w:gridCol w:w="3465"/>
        <w:tblGridChange w:id="0">
          <w:tblGrid>
            <w:gridCol w:w="2820"/>
            <w:gridCol w:w="3630"/>
            <w:gridCol w:w="3615"/>
            <w:gridCol w:w="3465"/>
          </w:tblGrid>
        </w:tblGridChange>
      </w:tblGrid>
      <w:tr>
        <w:trPr>
          <w:cantSplit w:val="0"/>
          <w:trHeight w:val="76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Mistake/Error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My Reaction </w:t>
            </w:r>
          </w:p>
          <w:p w:rsidR="00000000" w:rsidDel="00000000" w:rsidP="00000000" w:rsidRDefault="00000000" w:rsidRPr="00000000" w14:paraId="000003B9">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Cue for Refocus</w:t>
            </w:r>
          </w:p>
          <w:p w:rsidR="00000000" w:rsidDel="00000000" w:rsidP="00000000" w:rsidRDefault="00000000" w:rsidRPr="00000000" w14:paraId="000003BB">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Problem-solving Action</w:t>
            </w:r>
          </w:p>
          <w:p w:rsidR="00000000" w:rsidDel="00000000" w:rsidP="00000000" w:rsidRDefault="00000000" w:rsidRPr="00000000" w14:paraId="000003BD">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Ex. Toss a bean bag off to the side of the target board (cornhole)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Mental: “I am terrible at this game. I should give up now.”</w:t>
            </w:r>
          </w:p>
          <w:p w:rsidR="00000000" w:rsidDel="00000000" w:rsidP="00000000" w:rsidRDefault="00000000" w:rsidRPr="00000000" w14:paraId="000003C0">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Physical: Tense muscles, overarousal, 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Mental: “I have another chance. I will adjust my technique.” </w:t>
            </w:r>
          </w:p>
          <w:p w:rsidR="00000000" w:rsidDel="00000000" w:rsidP="00000000" w:rsidRDefault="00000000" w:rsidRPr="00000000" w14:paraId="000003C2">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Physical: Slow deep breath, reset back to starting stance, look at target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Mental: Assess and adjust angle/power of toss (imagery)</w:t>
            </w:r>
          </w:p>
          <w:p w:rsidR="00000000" w:rsidDel="00000000" w:rsidP="00000000" w:rsidRDefault="00000000" w:rsidRPr="00000000" w14:paraId="000003C4">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Physical: prep bean bag, practice tossing technique</w:t>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rFonts w:ascii="Lora" w:cs="Lora" w:eastAsia="Lora" w:hAnsi="Lora"/>
                <w:sz w:val="24"/>
                <w:szCs w:val="24"/>
              </w:rPr>
            </w:pPr>
            <w:r w:rsidDel="00000000" w:rsidR="00000000" w:rsidRPr="00000000">
              <w:rPr>
                <w:rtl w:val="0"/>
              </w:rPr>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Lora" w:cs="Lora" w:eastAsia="Lora" w:hAnsi="Lora"/>
                <w:sz w:val="24"/>
                <w:szCs w:val="24"/>
              </w:rPr>
            </w:pPr>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Mistake/Error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My Reaction </w:t>
            </w:r>
          </w:p>
          <w:p w:rsidR="00000000" w:rsidDel="00000000" w:rsidP="00000000" w:rsidRDefault="00000000" w:rsidRPr="00000000" w14:paraId="000003CF">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Cue for Refocus</w:t>
            </w:r>
          </w:p>
          <w:p w:rsidR="00000000" w:rsidDel="00000000" w:rsidP="00000000" w:rsidRDefault="00000000" w:rsidRPr="00000000" w14:paraId="000003D1">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Problem-solving Action</w:t>
            </w:r>
          </w:p>
          <w:p w:rsidR="00000000" w:rsidDel="00000000" w:rsidP="00000000" w:rsidRDefault="00000000" w:rsidRPr="00000000" w14:paraId="000003D3">
            <w:pPr>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(Mental/Physical)</w:t>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Lora" w:cs="Lora" w:eastAsia="Lora" w:hAnsi="Lora"/>
                <w:sz w:val="24"/>
                <w:szCs w:val="24"/>
              </w:rPr>
            </w:pPr>
            <w:r w:rsidDel="00000000" w:rsidR="00000000" w:rsidRPr="00000000">
              <w:rPr>
                <w:rtl w:val="0"/>
              </w:rPr>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Lora" w:cs="Lora" w:eastAsia="Lora" w:hAnsi="Lora"/>
                <w:sz w:val="24"/>
                <w:szCs w:val="24"/>
              </w:rPr>
            </w:pPr>
            <w:r w:rsidDel="00000000" w:rsidR="00000000" w:rsidRPr="00000000">
              <w:rPr>
                <w:rtl w:val="0"/>
              </w:rPr>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rFonts w:ascii="Lora" w:cs="Lora" w:eastAsia="Lora" w:hAnsi="Lora"/>
                <w:sz w:val="24"/>
                <w:szCs w:val="24"/>
              </w:rPr>
            </w:pPr>
            <w:r w:rsidDel="00000000" w:rsidR="00000000" w:rsidRPr="00000000">
              <w:rPr>
                <w:rtl w:val="0"/>
              </w:rPr>
            </w:r>
          </w:p>
        </w:tc>
      </w:tr>
      <w:tr>
        <w:trPr>
          <w:cantSplit w:val="0"/>
          <w:trHeight w:val="1986.428571428571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rFonts w:ascii="Lora" w:cs="Lora" w:eastAsia="Lora" w:hAnsi="Lor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Lora" w:cs="Lora" w:eastAsia="Lora" w:hAnsi="Lora"/>
                <w:sz w:val="24"/>
                <w:szCs w:val="24"/>
              </w:rPr>
            </w:pPr>
            <w:r w:rsidDel="00000000" w:rsidR="00000000" w:rsidRPr="00000000">
              <w:rPr>
                <w:rtl w:val="0"/>
              </w:rPr>
            </w:r>
          </w:p>
        </w:tc>
      </w:tr>
    </w:tbl>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Clough, P., Earle, K., &amp; Sewell, D. (2002). Mental toughness: The concept and its measurement. In I. Cockerill (Ed.), </w:t>
      </w:r>
      <w:r w:rsidDel="00000000" w:rsidR="00000000" w:rsidRPr="00000000">
        <w:rPr>
          <w:rFonts w:ascii="Times New Roman" w:cs="Times New Roman" w:eastAsia="Times New Roman" w:hAnsi="Times New Roman"/>
          <w:i w:val="1"/>
          <w:sz w:val="24"/>
          <w:szCs w:val="24"/>
          <w:rtl w:val="0"/>
        </w:rPr>
        <w:t xml:space="preserve">Solutions in sport psychology</w:t>
      </w:r>
      <w:r w:rsidDel="00000000" w:rsidR="00000000" w:rsidRPr="00000000">
        <w:rPr>
          <w:rFonts w:ascii="Times New Roman" w:cs="Times New Roman" w:eastAsia="Times New Roman" w:hAnsi="Times New Roman"/>
          <w:sz w:val="24"/>
          <w:szCs w:val="24"/>
          <w:rtl w:val="0"/>
        </w:rPr>
        <w:t xml:space="preserve"> (pp. 32-45). London, UK: Thompson.</w:t>
      </w:r>
    </w:p>
    <w:p w:rsidR="00000000" w:rsidDel="00000000" w:rsidP="00000000" w:rsidRDefault="00000000" w:rsidRPr="00000000" w14:paraId="000003E8">
      <w:pP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Edison, B. R., Christino, M. A., &amp; Rizzone, K. H. (2021). Athletic Identity in Youth Athletes: A Systematic Review of the Literature. </w:t>
      </w:r>
      <w:r w:rsidDel="00000000" w:rsidR="00000000" w:rsidRPr="00000000">
        <w:rPr>
          <w:rFonts w:ascii="Times New Roman" w:cs="Times New Roman" w:eastAsia="Times New Roman" w:hAnsi="Times New Roman"/>
          <w:i w:val="1"/>
          <w:sz w:val="24"/>
          <w:szCs w:val="24"/>
          <w:rtl w:val="0"/>
        </w:rPr>
        <w:t xml:space="preserve">International Journal of Environmental Research and Public Health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(14), 7331.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https://doi.org/10.3390/ijerph18147331</w:t>
        </w:r>
      </w:hyperlink>
      <w:r w:rsidDel="00000000" w:rsidR="00000000" w:rsidRPr="00000000">
        <w:rPr>
          <w:rtl w:val="0"/>
        </w:rPr>
      </w:r>
    </w:p>
    <w:p w:rsidR="00000000" w:rsidDel="00000000" w:rsidP="00000000" w:rsidRDefault="00000000" w:rsidRPr="00000000" w14:paraId="000003E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Eminem. (2002). Lose yourself [Song]. On</w:t>
      </w:r>
      <w:r w:rsidDel="00000000" w:rsidR="00000000" w:rsidRPr="00000000">
        <w:rPr>
          <w:rFonts w:ascii="Times New Roman" w:cs="Times New Roman" w:eastAsia="Times New Roman" w:hAnsi="Times New Roman"/>
          <w:i w:val="1"/>
          <w:sz w:val="24"/>
          <w:szCs w:val="24"/>
          <w:rtl w:val="0"/>
        </w:rPr>
        <w:t xml:space="preserve"> 8 mile: music from and inspired by the motion picture album. </w:t>
      </w:r>
      <w:r w:rsidDel="00000000" w:rsidR="00000000" w:rsidRPr="00000000">
        <w:rPr>
          <w:rFonts w:ascii="Times New Roman" w:cs="Times New Roman" w:eastAsia="Times New Roman" w:hAnsi="Times New Roman"/>
          <w:sz w:val="24"/>
          <w:szCs w:val="24"/>
          <w:rtl w:val="0"/>
        </w:rPr>
        <w:t xml:space="preserve">Shady; Interscope. </w:t>
      </w:r>
      <w:r w:rsidDel="00000000" w:rsidR="00000000" w:rsidRPr="00000000">
        <w:rPr>
          <w:rtl w:val="0"/>
        </w:rPr>
      </w:r>
    </w:p>
    <w:p w:rsidR="00000000" w:rsidDel="00000000" w:rsidP="00000000" w:rsidRDefault="00000000" w:rsidRPr="00000000" w14:paraId="000003EA">
      <w:pP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Giannone, Z. A., Haney, C. J., Kealy, D., &amp; Ogrodniczuk, J. S. (2017). Athletic identity and psychiatric symptoms following retirement from varsity sports. </w:t>
      </w:r>
      <w:r w:rsidDel="00000000" w:rsidR="00000000" w:rsidRPr="00000000">
        <w:rPr>
          <w:rFonts w:ascii="Times New Roman" w:cs="Times New Roman" w:eastAsia="Times New Roman" w:hAnsi="Times New Roman"/>
          <w:i w:val="1"/>
          <w:sz w:val="24"/>
          <w:szCs w:val="24"/>
          <w:rtl w:val="0"/>
        </w:rPr>
        <w:t xml:space="preserve">International Journal of Social Psychiatry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63</w:t>
      </w:r>
      <w:r w:rsidDel="00000000" w:rsidR="00000000" w:rsidRPr="00000000">
        <w:rPr>
          <w:rFonts w:ascii="Times New Roman" w:cs="Times New Roman" w:eastAsia="Times New Roman" w:hAnsi="Times New Roman"/>
          <w:sz w:val="24"/>
          <w:szCs w:val="24"/>
          <w:rtl w:val="0"/>
        </w:rPr>
        <w:t xml:space="preserve">(7), 598–601.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https://doi.org/10.1177/0020764017724184</w:t>
        </w:r>
      </w:hyperlink>
      <w:r w:rsidDel="00000000" w:rsidR="00000000" w:rsidRPr="00000000">
        <w:rPr>
          <w:rtl w:val="0"/>
        </w:rPr>
      </w:r>
    </w:p>
    <w:p w:rsidR="00000000" w:rsidDel="00000000" w:rsidP="00000000" w:rsidRDefault="00000000" w:rsidRPr="00000000" w14:paraId="000003E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Hazell, J., Cotterill, S. T., &amp; Hill, D. M. (2014). An exploration of pre-performance routines, self-efficacy, anxiety and performance in semi-professional soccer. </w:t>
      </w:r>
      <w:r w:rsidDel="00000000" w:rsidR="00000000" w:rsidRPr="00000000">
        <w:rPr>
          <w:rFonts w:ascii="Times New Roman" w:cs="Times New Roman" w:eastAsia="Times New Roman" w:hAnsi="Times New Roman"/>
          <w:i w:val="1"/>
          <w:sz w:val="24"/>
          <w:szCs w:val="24"/>
          <w:rtl w:val="0"/>
        </w:rPr>
        <w:t xml:space="preserve">European Journal of Sport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(6), 603–610.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https://doi.org/10.1080/17461391.2014.888484</w:t>
        </w:r>
      </w:hyperlink>
      <w:r w:rsidDel="00000000" w:rsidR="00000000" w:rsidRPr="00000000">
        <w:rPr>
          <w:rtl w:val="0"/>
        </w:rPr>
      </w:r>
    </w:p>
    <w:p w:rsidR="00000000" w:rsidDel="00000000" w:rsidP="00000000" w:rsidRDefault="00000000" w:rsidRPr="00000000" w14:paraId="000003EC">
      <w:pP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Hughes, R., &amp; Coakley, J. (1991). Positive Deviance among Athletes: The Implications of Overconformity to the Sport Ethic. </w:t>
      </w:r>
      <w:r w:rsidDel="00000000" w:rsidR="00000000" w:rsidRPr="00000000">
        <w:rPr>
          <w:rFonts w:ascii="Times New Roman" w:cs="Times New Roman" w:eastAsia="Times New Roman" w:hAnsi="Times New Roman"/>
          <w:i w:val="1"/>
          <w:sz w:val="24"/>
          <w:szCs w:val="24"/>
          <w:rtl w:val="0"/>
        </w:rPr>
        <w:t xml:space="preserve">Sociology of Sport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(4), 307–325.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https://doi.org/10.1123/ssj.8.4.307</w:t>
        </w:r>
      </w:hyperlink>
      <w:r w:rsidDel="00000000" w:rsidR="00000000" w:rsidRPr="00000000">
        <w:rPr>
          <w:rtl w:val="0"/>
        </w:rPr>
      </w:r>
    </w:p>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S., &amp; Csikszentmihalyi, M. (1999). </w:t>
      </w:r>
      <w:r w:rsidDel="00000000" w:rsidR="00000000" w:rsidRPr="00000000">
        <w:rPr>
          <w:rFonts w:ascii="Times New Roman" w:cs="Times New Roman" w:eastAsia="Times New Roman" w:hAnsi="Times New Roman"/>
          <w:i w:val="1"/>
          <w:sz w:val="24"/>
          <w:szCs w:val="24"/>
          <w:rtl w:val="0"/>
        </w:rPr>
        <w:t xml:space="preserve">Flow in Sports: The keys to optimal experiences and performances</w:t>
      </w:r>
      <w:r w:rsidDel="00000000" w:rsidR="00000000" w:rsidRPr="00000000">
        <w:rPr>
          <w:rFonts w:ascii="Times New Roman" w:cs="Times New Roman" w:eastAsia="Times New Roman" w:hAnsi="Times New Roman"/>
          <w:sz w:val="24"/>
          <w:szCs w:val="24"/>
          <w:rtl w:val="0"/>
        </w:rPr>
        <w:t xml:space="preserve"> (First ed.). Human Kinetics.</w:t>
      </w:r>
    </w:p>
    <w:p w:rsidR="00000000" w:rsidDel="00000000" w:rsidP="00000000" w:rsidRDefault="00000000" w:rsidRPr="00000000" w14:paraId="000003E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Lodato, V. A. (2020). COUN6230/7445 Psychological Preparation and Mental Skills Training: Week 5 Mental Toughness, Coping With Adversity and Resiliency. [PowerPoint slides]. University of Western States. </w:t>
      </w:r>
    </w:p>
    <w:p w:rsidR="00000000" w:rsidDel="00000000" w:rsidP="00000000" w:rsidRDefault="00000000" w:rsidRPr="00000000" w14:paraId="000003E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Lodato, V. A. (2020). COUN6230/7445 Psychological Preparation and Mental Skills Training: Week 6 Mental Focus, Concentration, and Distraction. [PowerPoint slides]. University of Western States. </w:t>
      </w:r>
    </w:p>
    <w:p w:rsidR="00000000" w:rsidDel="00000000" w:rsidP="00000000" w:rsidRDefault="00000000" w:rsidRPr="00000000" w14:paraId="000003F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Lodato, V. A. (2021). COUN6230/7445 Psychological Preparation and Mental Skills Training: Week 8: Anxiety, Arousal and Emotional Management. [PowerPoint slides]. University of Western States. </w:t>
      </w:r>
    </w:p>
    <w:p w:rsidR="00000000" w:rsidDel="00000000" w:rsidP="00000000" w:rsidRDefault="00000000" w:rsidRPr="00000000" w14:paraId="000003F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Lodato, V. (2020). </w:t>
      </w:r>
      <w:r w:rsidDel="00000000" w:rsidR="00000000" w:rsidRPr="00000000">
        <w:rPr>
          <w:rFonts w:ascii="Times New Roman" w:cs="Times New Roman" w:eastAsia="Times New Roman" w:hAnsi="Times New Roman"/>
          <w:i w:val="1"/>
          <w:sz w:val="24"/>
          <w:szCs w:val="24"/>
          <w:rtl w:val="0"/>
        </w:rPr>
        <w:t xml:space="preserve">COUN6230/7445 Psychological Preparation and Mental Skills Training: Week 9 Handling Performance Errors and Setbacks </w:t>
      </w:r>
      <w:r w:rsidDel="00000000" w:rsidR="00000000" w:rsidRPr="00000000">
        <w:rPr>
          <w:rFonts w:ascii="Times New Roman" w:cs="Times New Roman" w:eastAsia="Times New Roman" w:hAnsi="Times New Roman"/>
          <w:sz w:val="24"/>
          <w:szCs w:val="24"/>
          <w:rtl w:val="0"/>
        </w:rPr>
        <w:t xml:space="preserve">[Slides]. PowerPoint. </w:t>
      </w:r>
      <w:r w:rsidDel="00000000" w:rsidR="00000000" w:rsidRPr="00000000">
        <w:rPr>
          <w:rtl w:val="0"/>
        </w:rPr>
      </w:r>
    </w:p>
    <w:p w:rsidR="00000000" w:rsidDel="00000000" w:rsidP="00000000" w:rsidRDefault="00000000" w:rsidRPr="00000000" w14:paraId="000003F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Drive Theory</w:t>
      </w:r>
      <w:r w:rsidDel="00000000" w:rsidR="00000000" w:rsidRPr="00000000">
        <w:rPr>
          <w:rFonts w:ascii="Times New Roman" w:cs="Times New Roman" w:eastAsia="Times New Roman" w:hAnsi="Times New Roman"/>
          <w:sz w:val="24"/>
          <w:szCs w:val="24"/>
          <w:rtl w:val="0"/>
        </w:rPr>
        <w:t xml:space="preserve"> [Graph]. Alexander Emmanuel Sandalis. </w:t>
      </w:r>
      <w:hyperlink r:id="rId18">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Inverted-U Hypothesis</w:t>
      </w:r>
      <w:r w:rsidDel="00000000" w:rsidR="00000000" w:rsidRPr="00000000">
        <w:rPr>
          <w:rFonts w:ascii="Times New Roman" w:cs="Times New Roman" w:eastAsia="Times New Roman" w:hAnsi="Times New Roman"/>
          <w:sz w:val="24"/>
          <w:szCs w:val="24"/>
          <w:rtl w:val="0"/>
        </w:rPr>
        <w:t xml:space="preserve"> [Graph]. Alexander Emmanuel Sandalis. </w:t>
      </w:r>
      <w:hyperlink r:id="rId19">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Individual Zones of Optimal Functioning (IZOF)</w:t>
      </w:r>
      <w:r w:rsidDel="00000000" w:rsidR="00000000" w:rsidRPr="00000000">
        <w:rPr>
          <w:rFonts w:ascii="Times New Roman" w:cs="Times New Roman" w:eastAsia="Times New Roman" w:hAnsi="Times New Roman"/>
          <w:sz w:val="24"/>
          <w:szCs w:val="24"/>
          <w:rtl w:val="0"/>
        </w:rPr>
        <w:t xml:space="preserve"> [Graph]. Alexander Emmanuel Sandalis. </w:t>
      </w:r>
      <w:hyperlink r:id="rId20">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Multidimensional Anxiety Theory</w:t>
      </w:r>
      <w:r w:rsidDel="00000000" w:rsidR="00000000" w:rsidRPr="00000000">
        <w:rPr>
          <w:rFonts w:ascii="Times New Roman" w:cs="Times New Roman" w:eastAsia="Times New Roman" w:hAnsi="Times New Roman"/>
          <w:sz w:val="24"/>
          <w:szCs w:val="24"/>
          <w:rtl w:val="0"/>
        </w:rPr>
        <w:t xml:space="preserve"> [Graph]. Alexander Emmanuel Sandalis. </w:t>
      </w:r>
      <w:hyperlink r:id="rId21">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Catastrophe Phenomenon</w:t>
      </w:r>
      <w:r w:rsidDel="00000000" w:rsidR="00000000" w:rsidRPr="00000000">
        <w:rPr>
          <w:rFonts w:ascii="Times New Roman" w:cs="Times New Roman" w:eastAsia="Times New Roman" w:hAnsi="Times New Roman"/>
          <w:sz w:val="24"/>
          <w:szCs w:val="24"/>
          <w:rtl w:val="0"/>
        </w:rPr>
        <w:t xml:space="preserve"> [Graph]. Alexander Emmanuel Sandalis. </w:t>
      </w:r>
      <w:hyperlink r:id="rId22">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Sandalis, A. E. (2022). </w:t>
      </w:r>
      <w:r w:rsidDel="00000000" w:rsidR="00000000" w:rsidRPr="00000000">
        <w:rPr>
          <w:rFonts w:ascii="Times New Roman" w:cs="Times New Roman" w:eastAsia="Times New Roman" w:hAnsi="Times New Roman"/>
          <w:i w:val="1"/>
          <w:sz w:val="24"/>
          <w:szCs w:val="24"/>
          <w:rtl w:val="0"/>
        </w:rPr>
        <w:t xml:space="preserve">Reversal Theory</w:t>
      </w:r>
      <w:r w:rsidDel="00000000" w:rsidR="00000000" w:rsidRPr="00000000">
        <w:rPr>
          <w:rFonts w:ascii="Times New Roman" w:cs="Times New Roman" w:eastAsia="Times New Roman" w:hAnsi="Times New Roman"/>
          <w:sz w:val="24"/>
          <w:szCs w:val="24"/>
          <w:rtl w:val="0"/>
        </w:rPr>
        <w:t xml:space="preserve"> [Graph]. Alexander Emmanuel Sandalis. </w:t>
      </w:r>
      <w:hyperlink r:id="rId23">
        <w:r w:rsidDel="00000000" w:rsidR="00000000" w:rsidRPr="00000000">
          <w:rPr>
            <w:rFonts w:ascii="Times New Roman" w:cs="Times New Roman" w:eastAsia="Times New Roman" w:hAnsi="Times New Roman"/>
            <w:color w:val="1155cc"/>
            <w:sz w:val="24"/>
            <w:szCs w:val="24"/>
            <w:u w:val="single"/>
            <w:rtl w:val="0"/>
          </w:rPr>
          <w:t xml:space="preserve">https://alexanderemmanual.com/309-2/</w:t>
        </w:r>
      </w:hyperlink>
      <w:r w:rsidDel="00000000" w:rsidR="00000000" w:rsidRPr="00000000">
        <w:rPr>
          <w:rtl w:val="0"/>
        </w:rPr>
      </w:r>
    </w:p>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Mack, G. (2002). </w:t>
      </w:r>
      <w:r w:rsidDel="00000000" w:rsidR="00000000" w:rsidRPr="00000000">
        <w:rPr>
          <w:rFonts w:ascii="Times New Roman" w:cs="Times New Roman" w:eastAsia="Times New Roman" w:hAnsi="Times New Roman"/>
          <w:i w:val="1"/>
          <w:sz w:val="24"/>
          <w:szCs w:val="24"/>
          <w:rtl w:val="0"/>
        </w:rPr>
        <w:t xml:space="preserve">Mind Gym: An Athlete’s Guide to Inner Excellence</w:t>
      </w:r>
      <w:r w:rsidDel="00000000" w:rsidR="00000000" w:rsidRPr="00000000">
        <w:rPr>
          <w:rFonts w:ascii="Times New Roman" w:cs="Times New Roman" w:eastAsia="Times New Roman" w:hAnsi="Times New Roman"/>
          <w:sz w:val="24"/>
          <w:szCs w:val="24"/>
          <w:rtl w:val="0"/>
        </w:rPr>
        <w:t xml:space="preserve"> (1st ed.). McGraw Hill.</w:t>
      </w:r>
    </w:p>
    <w:p w:rsidR="00000000" w:rsidDel="00000000" w:rsidP="00000000" w:rsidRDefault="00000000" w:rsidRPr="00000000" w14:paraId="000003F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McGrath, J.E. (1970). </w:t>
      </w:r>
      <w:r w:rsidDel="00000000" w:rsidR="00000000" w:rsidRPr="00000000">
        <w:rPr>
          <w:rFonts w:ascii="Times New Roman" w:cs="Times New Roman" w:eastAsia="Times New Roman" w:hAnsi="Times New Roman"/>
          <w:i w:val="1"/>
          <w:sz w:val="24"/>
          <w:szCs w:val="24"/>
          <w:rtl w:val="0"/>
        </w:rPr>
        <w:t xml:space="preserve">Major methodological issues</w:t>
      </w:r>
      <w:r w:rsidDel="00000000" w:rsidR="00000000" w:rsidRPr="00000000">
        <w:rPr>
          <w:rFonts w:ascii="Times New Roman" w:cs="Times New Roman" w:eastAsia="Times New Roman" w:hAnsi="Times New Roman"/>
          <w:sz w:val="24"/>
          <w:szCs w:val="24"/>
          <w:rtl w:val="0"/>
        </w:rPr>
        <w:t xml:space="preserve">. In J.E. McGrath (Ed.), </w:t>
      </w:r>
      <w:r w:rsidDel="00000000" w:rsidR="00000000" w:rsidRPr="00000000">
        <w:rPr>
          <w:rFonts w:ascii="Times New Roman" w:cs="Times New Roman" w:eastAsia="Times New Roman" w:hAnsi="Times New Roman"/>
          <w:i w:val="1"/>
          <w:sz w:val="24"/>
          <w:szCs w:val="24"/>
          <w:rtl w:val="0"/>
        </w:rPr>
        <w:t xml:space="preserve">Social and psychological factors in stress </w:t>
      </w:r>
      <w:r w:rsidDel="00000000" w:rsidR="00000000" w:rsidRPr="00000000">
        <w:rPr>
          <w:rFonts w:ascii="Times New Roman" w:cs="Times New Roman" w:eastAsia="Times New Roman" w:hAnsi="Times New Roman"/>
          <w:sz w:val="24"/>
          <w:szCs w:val="24"/>
          <w:rtl w:val="0"/>
        </w:rPr>
        <w:t xml:space="preserve">(pp. 19-49). New York, NY: Holt, Rinehart &amp; Winston.</w:t>
      </w:r>
    </w:p>
    <w:p w:rsidR="00000000" w:rsidDel="00000000" w:rsidP="00000000" w:rsidRDefault="00000000" w:rsidRPr="00000000" w14:paraId="000003F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Moran, A. (1996). </w:t>
      </w:r>
      <w:r w:rsidDel="00000000" w:rsidR="00000000" w:rsidRPr="00000000">
        <w:rPr>
          <w:rFonts w:ascii="Times New Roman" w:cs="Times New Roman" w:eastAsia="Times New Roman" w:hAnsi="Times New Roman"/>
          <w:i w:val="1"/>
          <w:sz w:val="24"/>
          <w:szCs w:val="24"/>
          <w:rtl w:val="0"/>
        </w:rPr>
        <w:t xml:space="preserve">The psychology of concentration in sport performance: A cognitive approach. </w:t>
      </w:r>
      <w:r w:rsidDel="00000000" w:rsidR="00000000" w:rsidRPr="00000000">
        <w:rPr>
          <w:rFonts w:ascii="Times New Roman" w:cs="Times New Roman" w:eastAsia="Times New Roman" w:hAnsi="Times New Roman"/>
          <w:sz w:val="24"/>
          <w:szCs w:val="24"/>
          <w:rtl w:val="0"/>
        </w:rPr>
        <w:t xml:space="preserve">East Sussex, UK: Psychology Press.</w:t>
      </w:r>
    </w:p>
    <w:p w:rsidR="00000000" w:rsidDel="00000000" w:rsidP="00000000" w:rsidRDefault="00000000" w:rsidRPr="00000000" w14:paraId="000003F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Orlick, T. (2015). </w:t>
      </w:r>
      <w:r w:rsidDel="00000000" w:rsidR="00000000" w:rsidRPr="00000000">
        <w:rPr>
          <w:rFonts w:ascii="Times New Roman" w:cs="Times New Roman" w:eastAsia="Times New Roman" w:hAnsi="Times New Roman"/>
          <w:i w:val="1"/>
          <w:sz w:val="24"/>
          <w:szCs w:val="24"/>
          <w:rtl w:val="0"/>
        </w:rPr>
        <w:t xml:space="preserve">In Pursuit of Excellence</w:t>
      </w:r>
      <w:r w:rsidDel="00000000" w:rsidR="00000000" w:rsidRPr="00000000">
        <w:rPr>
          <w:rFonts w:ascii="Times New Roman" w:cs="Times New Roman" w:eastAsia="Times New Roman" w:hAnsi="Times New Roman"/>
          <w:sz w:val="24"/>
          <w:szCs w:val="24"/>
          <w:rtl w:val="0"/>
        </w:rPr>
        <w:t xml:space="preserve"> (Fifth ed.). Human Kinetics.</w:t>
      </w:r>
      <w:r w:rsidDel="00000000" w:rsidR="00000000" w:rsidRPr="00000000">
        <w:rPr>
          <w:rtl w:val="0"/>
        </w:rPr>
      </w:r>
    </w:p>
    <w:p w:rsidR="00000000" w:rsidDel="00000000" w:rsidP="00000000" w:rsidRDefault="00000000" w:rsidRPr="00000000" w14:paraId="000003F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Shokri, A., &amp; Nosratabadi, M. (2021, January 1). Comparison of Biofeedback and Combined Interventions on Athlete’s Performance. </w:t>
      </w:r>
      <w:r w:rsidDel="00000000" w:rsidR="00000000" w:rsidRPr="00000000">
        <w:rPr>
          <w:rFonts w:ascii="Times New Roman" w:cs="Times New Roman" w:eastAsia="Times New Roman" w:hAnsi="Times New Roman"/>
          <w:i w:val="1"/>
          <w:sz w:val="24"/>
          <w:szCs w:val="24"/>
          <w:rtl w:val="0"/>
        </w:rPr>
        <w:t xml:space="preserve">Applied Psychophysiology and Biofeedback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46</w:t>
      </w:r>
      <w:r w:rsidDel="00000000" w:rsidR="00000000" w:rsidRPr="00000000">
        <w:rPr>
          <w:rFonts w:ascii="Times New Roman" w:cs="Times New Roman" w:eastAsia="Times New Roman" w:hAnsi="Times New Roman"/>
          <w:sz w:val="24"/>
          <w:szCs w:val="24"/>
          <w:rtl w:val="0"/>
        </w:rPr>
        <w:t xml:space="preserve">(3), 227–234. </w:t>
      </w:r>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https://doi.org/10.1007/s10484-020-09498-5</w:t>
        </w:r>
      </w:hyperlink>
      <w:r w:rsidDel="00000000" w:rsidR="00000000" w:rsidRPr="00000000">
        <w:rPr>
          <w:rtl w:val="0"/>
        </w:rPr>
      </w:r>
    </w:p>
    <w:p w:rsidR="00000000" w:rsidDel="00000000" w:rsidP="00000000" w:rsidRDefault="00000000" w:rsidRPr="00000000" w14:paraId="000003FD">
      <w:pP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Szulawski, M., Kaźmierczak, I., &amp; Prusik, M. (2021). Is self-determination good for your effectiveness? A study of factors which influence performance within self-determination theory. </w:t>
      </w:r>
      <w:r w:rsidDel="00000000" w:rsidR="00000000" w:rsidRPr="00000000">
        <w:rPr>
          <w:rFonts w:ascii="Times New Roman" w:cs="Times New Roman" w:eastAsia="Times New Roman" w:hAnsi="Times New Roman"/>
          <w:i w:val="1"/>
          <w:sz w:val="24"/>
          <w:szCs w:val="24"/>
          <w:rtl w:val="0"/>
        </w:rPr>
        <w:t xml:space="preserve">PLOS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(9), e0256558.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https://doi.org/10.1371/journal.pone.0256558</w:t>
        </w:r>
      </w:hyperlink>
      <w:r w:rsidDel="00000000" w:rsidR="00000000" w:rsidRPr="00000000">
        <w:rPr>
          <w:rtl w:val="0"/>
        </w:rPr>
      </w:r>
    </w:p>
    <w:p w:rsidR="00000000" w:rsidDel="00000000" w:rsidP="00000000" w:rsidRDefault="00000000" w:rsidRPr="00000000" w14:paraId="000003FE">
      <w:pPr>
        <w:shd w:fill="ffffff" w:val="clea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Weinberg, R. S., &amp; Gould, D. (2019). </w:t>
      </w:r>
      <w:r w:rsidDel="00000000" w:rsidR="00000000" w:rsidRPr="00000000">
        <w:rPr>
          <w:rFonts w:ascii="Times New Roman" w:cs="Times New Roman" w:eastAsia="Times New Roman" w:hAnsi="Times New Roman"/>
          <w:i w:val="1"/>
          <w:sz w:val="24"/>
          <w:szCs w:val="24"/>
          <w:highlight w:val="white"/>
          <w:rtl w:val="0"/>
        </w:rPr>
        <w:t xml:space="preserve">Foundations of Sport and Exercise Psychology 7th Edition</w:t>
      </w:r>
      <w:r w:rsidDel="00000000" w:rsidR="00000000" w:rsidRPr="00000000">
        <w:rPr>
          <w:rFonts w:ascii="Times New Roman" w:cs="Times New Roman" w:eastAsia="Times New Roman" w:hAnsi="Times New Roman"/>
          <w:sz w:val="24"/>
          <w:szCs w:val="24"/>
          <w:highlight w:val="white"/>
          <w:rtl w:val="0"/>
        </w:rPr>
        <w:t xml:space="preserve"> (Seventh ed.). Human Kinetics.</w:t>
      </w:r>
      <w:r w:rsidDel="00000000" w:rsidR="00000000" w:rsidRPr="00000000">
        <w:rPr>
          <w:rtl w:val="0"/>
        </w:rPr>
      </w:r>
    </w:p>
    <w:p w:rsidR="00000000" w:rsidDel="00000000" w:rsidP="00000000" w:rsidRDefault="00000000" w:rsidRPr="00000000" w14:paraId="000003FF">
      <w:pPr>
        <w:shd w:fill="ffffff" w:val="clear"/>
        <w:spacing w:line="480" w:lineRule="auto"/>
        <w:ind w:left="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Williams, J., &amp; Krane, V. (2014). </w:t>
      </w:r>
      <w:r w:rsidDel="00000000" w:rsidR="00000000" w:rsidRPr="00000000">
        <w:rPr>
          <w:rFonts w:ascii="Times New Roman" w:cs="Times New Roman" w:eastAsia="Times New Roman" w:hAnsi="Times New Roman"/>
          <w:i w:val="1"/>
          <w:sz w:val="24"/>
          <w:szCs w:val="24"/>
          <w:rtl w:val="0"/>
        </w:rPr>
        <w:t xml:space="preserve">Applied Sport Psychology: Personal Growth to Peak Performance</w:t>
      </w:r>
      <w:r w:rsidDel="00000000" w:rsidR="00000000" w:rsidRPr="00000000">
        <w:rPr>
          <w:rFonts w:ascii="Times New Roman" w:cs="Times New Roman" w:eastAsia="Times New Roman" w:hAnsi="Times New Roman"/>
          <w:sz w:val="24"/>
          <w:szCs w:val="24"/>
          <w:rtl w:val="0"/>
        </w:rPr>
        <w:t xml:space="preserve"> (7th ed.). McGraw Hill.</w:t>
      </w:r>
      <w:r w:rsidDel="00000000" w:rsidR="00000000" w:rsidRPr="00000000">
        <w:rPr>
          <w:rtl w:val="0"/>
        </w:rPr>
      </w:r>
    </w:p>
    <w:p w:rsidR="00000000" w:rsidDel="00000000" w:rsidP="00000000" w:rsidRDefault="00000000" w:rsidRPr="00000000" w14:paraId="00000400">
      <w:pPr>
        <w:shd w:fill="ffffff" w:val="clear"/>
        <w:spacing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shd w:fill="ffffff" w:val="clear"/>
        <w:spacing w:line="480" w:lineRule="auto"/>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2">
      <w:pPr>
        <w:spacing w:line="480" w:lineRule="auto"/>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right"/>
      <w:pPr>
        <w:ind w:left="720" w:hanging="360"/>
      </w:pPr>
      <w:rPr>
        <w:rFonts w:ascii="Proxima Nova" w:cs="Proxima Nova" w:eastAsia="Proxima Nova" w:hAnsi="Proxima Nova"/>
        <w:b w:val="0"/>
        <w:i w:val="0"/>
        <w:smallCaps w:val="0"/>
        <w:strike w:val="0"/>
        <w:color w:val="0c343d"/>
        <w:sz w:val="36"/>
        <w:szCs w:val="36"/>
        <w:u w:val="none"/>
        <w:shd w:fill="auto" w:val="clear"/>
        <w:vertAlign w:val="baseline"/>
      </w:rPr>
    </w:lvl>
    <w:lvl w:ilvl="1">
      <w:start w:val="1"/>
      <w:numFmt w:val="bullet"/>
      <w:lvlText w:val="○"/>
      <w:lvlJc w:val="right"/>
      <w:pPr>
        <w:ind w:left="144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2">
      <w:start w:val="1"/>
      <w:numFmt w:val="bullet"/>
      <w:lvlText w:val="■"/>
      <w:lvlJc w:val="right"/>
      <w:pPr>
        <w:ind w:left="216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3">
      <w:start w:val="1"/>
      <w:numFmt w:val="bullet"/>
      <w:lvlText w:val="●"/>
      <w:lvlJc w:val="right"/>
      <w:pPr>
        <w:ind w:left="288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4">
      <w:start w:val="1"/>
      <w:numFmt w:val="bullet"/>
      <w:lvlText w:val="○"/>
      <w:lvlJc w:val="right"/>
      <w:pPr>
        <w:ind w:left="360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5">
      <w:start w:val="1"/>
      <w:numFmt w:val="bullet"/>
      <w:lvlText w:val="■"/>
      <w:lvlJc w:val="right"/>
      <w:pPr>
        <w:ind w:left="432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6">
      <w:start w:val="1"/>
      <w:numFmt w:val="bullet"/>
      <w:lvlText w:val="●"/>
      <w:lvlJc w:val="right"/>
      <w:pPr>
        <w:ind w:left="504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7">
      <w:start w:val="1"/>
      <w:numFmt w:val="bullet"/>
      <w:lvlText w:val="○"/>
      <w:lvlJc w:val="right"/>
      <w:pPr>
        <w:ind w:left="5760" w:hanging="360"/>
      </w:pPr>
      <w:rPr>
        <w:rFonts w:ascii="Proxima Nova" w:cs="Proxima Nova" w:eastAsia="Proxima Nova" w:hAnsi="Proxima Nova"/>
        <w:b w:val="0"/>
        <w:i w:val="0"/>
        <w:smallCaps w:val="0"/>
        <w:strike w:val="0"/>
        <w:color w:val="0c343d"/>
        <w:sz w:val="28"/>
        <w:szCs w:val="28"/>
        <w:u w:val="none"/>
        <w:shd w:fill="auto" w:val="clear"/>
        <w:vertAlign w:val="baseline"/>
      </w:rPr>
    </w:lvl>
    <w:lvl w:ilvl="8">
      <w:start w:val="1"/>
      <w:numFmt w:val="bullet"/>
      <w:lvlText w:val="■"/>
      <w:lvlJc w:val="right"/>
      <w:pPr>
        <w:ind w:left="6480" w:hanging="360"/>
      </w:pPr>
      <w:rPr>
        <w:rFonts w:ascii="Proxima Nova" w:cs="Proxima Nova" w:eastAsia="Proxima Nova" w:hAnsi="Proxima Nova"/>
        <w:b w:val="0"/>
        <w:i w:val="0"/>
        <w:smallCaps w:val="0"/>
        <w:strike w:val="0"/>
        <w:color w:val="0c343d"/>
        <w:sz w:val="28"/>
        <w:szCs w:val="28"/>
        <w:u w:val="none"/>
        <w:shd w:fill="auto" w:val="clear"/>
        <w:vertAlign w:val="baseli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lexanderemmanual.com/309-2/" TargetMode="External"/><Relationship Id="rId22" Type="http://schemas.openxmlformats.org/officeDocument/2006/relationships/hyperlink" Target="https://alexanderemmanual.com/309-2/" TargetMode="External"/><Relationship Id="rId21" Type="http://schemas.openxmlformats.org/officeDocument/2006/relationships/hyperlink" Target="https://alexanderemmanual.com/309-2/" TargetMode="External"/><Relationship Id="rId24" Type="http://schemas.openxmlformats.org/officeDocument/2006/relationships/hyperlink" Target="https://doi.org/10.1007/s10484-020-09498-5" TargetMode="External"/><Relationship Id="rId23" Type="http://schemas.openxmlformats.org/officeDocument/2006/relationships/hyperlink" Target="https://alexanderemmanual.com/309-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hyperlink" Target="https://doi.org/10.1371/journal.pone.0256558" TargetMode="Externa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image" Target="media/image6.png"/><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5.png"/><Relationship Id="rId15" Type="http://schemas.openxmlformats.org/officeDocument/2006/relationships/hyperlink" Target="https://doi.org/10.1177/0020764017724184" TargetMode="External"/><Relationship Id="rId14" Type="http://schemas.openxmlformats.org/officeDocument/2006/relationships/hyperlink" Target="https://doi.org/10.3390/ijerph18147331" TargetMode="External"/><Relationship Id="rId17" Type="http://schemas.openxmlformats.org/officeDocument/2006/relationships/hyperlink" Target="https://doi.org/10.1123/ssj.8.4.307" TargetMode="External"/><Relationship Id="rId16" Type="http://schemas.openxmlformats.org/officeDocument/2006/relationships/hyperlink" Target="https://doi.org/10.1080/17461391.2014.888484" TargetMode="External"/><Relationship Id="rId19" Type="http://schemas.openxmlformats.org/officeDocument/2006/relationships/hyperlink" Target="https://alexanderemmanual.com/309-2/" TargetMode="External"/><Relationship Id="rId18" Type="http://schemas.openxmlformats.org/officeDocument/2006/relationships/hyperlink" Target="https://alexanderemmanual.com/309-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